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9E7AC97" w14:textId="77777777" w:rsidR="00D65ED9" w:rsidRPr="002503AF" w:rsidRDefault="00E97046" w:rsidP="009E6F1A">
      <w:pPr>
        <w:rPr>
          <w:noProof/>
        </w:rPr>
      </w:pPr>
      <w:r>
        <w:rPr>
          <w:noProof/>
          <w:lang w:eastAsia="zh-CN"/>
        </w:rPr>
        <w:drawing>
          <wp:inline distT="0" distB="0" distL="0" distR="0" wp14:anchorId="30732A41" wp14:editId="4D28CD04">
            <wp:extent cx="5905500" cy="292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asurementsLive_Header_Bar.png"/>
                    <pic:cNvPicPr/>
                  </pic:nvPicPr>
                  <pic:blipFill>
                    <a:blip r:embed="rId8">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inline>
        </w:drawing>
      </w:r>
    </w:p>
    <w:p w14:paraId="57D4F5CB" w14:textId="77777777" w:rsidR="00A204EA" w:rsidRPr="00955811" w:rsidRDefault="00A204EA" w:rsidP="009E6F1A"/>
    <w:p w14:paraId="1FE65DE4" w14:textId="77777777" w:rsidR="009565A5" w:rsidRDefault="006F390A" w:rsidP="009565A5">
      <w:pPr>
        <w:pStyle w:val="Title"/>
        <w:rPr>
          <w:rStyle w:val="Heading1Char"/>
        </w:rPr>
      </w:pPr>
      <w:bookmarkStart w:id="0" w:name="_kj4w0k8lno65" w:colFirst="0" w:colLast="0"/>
      <w:bookmarkEnd w:id="0"/>
      <w:r>
        <w:t>Lab Manual:</w:t>
      </w:r>
      <w:r>
        <w:br/>
        <w:t>Communications Principles</w:t>
      </w:r>
      <w:r w:rsidR="009565A5">
        <w:br/>
      </w:r>
      <w:r w:rsidR="009565A5">
        <w:br/>
      </w:r>
      <w:r w:rsidR="009565A5" w:rsidRPr="00303366">
        <w:rPr>
          <w:rStyle w:val="Heading1Char"/>
        </w:rPr>
        <w:t>Using the EMONA Communications board for NI ELVIS III</w:t>
      </w:r>
    </w:p>
    <w:p w14:paraId="63ACB1F1" w14:textId="77777777" w:rsidR="009565A5" w:rsidRPr="00303366" w:rsidRDefault="009565A5" w:rsidP="009565A5"/>
    <w:p w14:paraId="73335AA4" w14:textId="77777777" w:rsidR="009565A5" w:rsidRDefault="009565A5" w:rsidP="009565A5">
      <w:r>
        <w:rPr>
          <w:noProof/>
          <w:lang w:eastAsia="zh-CN"/>
        </w:rPr>
        <w:drawing>
          <wp:inline distT="0" distB="0" distL="0" distR="0" wp14:anchorId="314DDE48" wp14:editId="1355431B">
            <wp:extent cx="5943600" cy="39598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SAT.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959860"/>
                    </a:xfrm>
                    <a:prstGeom prst="rect">
                      <a:avLst/>
                    </a:prstGeom>
                  </pic:spPr>
                </pic:pic>
              </a:graphicData>
            </a:graphic>
          </wp:inline>
        </w:drawing>
      </w:r>
    </w:p>
    <w:p w14:paraId="14293B98" w14:textId="77777777" w:rsidR="009565A5" w:rsidRDefault="009565A5" w:rsidP="009565A5"/>
    <w:p w14:paraId="0CDFECFF" w14:textId="77777777" w:rsidR="009565A5" w:rsidRDefault="009565A5" w:rsidP="009565A5">
      <w:pPr>
        <w:pStyle w:val="IconText"/>
      </w:pPr>
    </w:p>
    <w:p w14:paraId="05939DA6" w14:textId="77777777" w:rsidR="009565A5" w:rsidRDefault="00267E72" w:rsidP="006F390A">
      <w:pPr>
        <w:pStyle w:val="Title"/>
        <w:jc w:val="right"/>
      </w:pPr>
      <w:r>
        <w:t xml:space="preserve">Lab </w:t>
      </w:r>
      <w:r w:rsidR="001023AF">
        <w:t>1</w:t>
      </w:r>
      <w:r w:rsidR="00486AAE">
        <w:t>5</w:t>
      </w:r>
      <w:r w:rsidR="004C0398">
        <w:t xml:space="preserve">: </w:t>
      </w:r>
      <w:r w:rsidR="00486AAE">
        <w:t>Principles of OFDM</w:t>
      </w:r>
    </w:p>
    <w:p w14:paraId="0B13A6D3" w14:textId="77777777" w:rsidR="00314379" w:rsidRPr="00314379" w:rsidRDefault="00314379" w:rsidP="00314379">
      <w:pPr>
        <w:pStyle w:val="Caption"/>
        <w:keepNext/>
        <w:rPr>
          <w:sz w:val="32"/>
          <w:szCs w:val="32"/>
        </w:rPr>
      </w:pPr>
      <w:r w:rsidRPr="00314379">
        <w:rPr>
          <w:sz w:val="32"/>
          <w:szCs w:val="32"/>
        </w:rPr>
        <w:lastRenderedPageBreak/>
        <w:t>List of Updates</w:t>
      </w:r>
    </w:p>
    <w:tbl>
      <w:tblPr>
        <w:tblStyle w:val="GridTable5Dark-Accent11"/>
        <w:tblW w:w="9120" w:type="dxa"/>
        <w:tblBorders>
          <w:top w:val="single" w:sz="4" w:space="0" w:color="0A60A3" w:themeColor="text2"/>
          <w:insideH w:val="single" w:sz="4" w:space="0" w:color="0A60A3" w:themeColor="text2"/>
        </w:tblBorders>
        <w:tblLayout w:type="fixed"/>
        <w:tblCellMar>
          <w:top w:w="144" w:type="dxa"/>
          <w:left w:w="144" w:type="dxa"/>
          <w:bottom w:w="144" w:type="dxa"/>
          <w:right w:w="144" w:type="dxa"/>
        </w:tblCellMar>
        <w:tblLook w:val="0600" w:firstRow="0" w:lastRow="0" w:firstColumn="0" w:lastColumn="0" w:noHBand="1" w:noVBand="1"/>
      </w:tblPr>
      <w:tblGrid>
        <w:gridCol w:w="2425"/>
        <w:gridCol w:w="6695"/>
      </w:tblGrid>
      <w:tr w:rsidR="0087613A" w:rsidRPr="00153657" w14:paraId="32D586AE" w14:textId="77777777" w:rsidTr="00320547">
        <w:tc>
          <w:tcPr>
            <w:tcW w:w="2425" w:type="dxa"/>
            <w:tcBorders>
              <w:top w:val="nil"/>
              <w:bottom w:val="single" w:sz="8" w:space="0" w:color="065FA3"/>
              <w:right w:val="single" w:sz="48" w:space="0" w:color="FFFFFF" w:themeColor="background1"/>
            </w:tcBorders>
            <w:shd w:val="clear" w:color="auto" w:fill="auto"/>
          </w:tcPr>
          <w:p w14:paraId="0BF3A500" w14:textId="77777777" w:rsidR="0087613A" w:rsidRPr="00314379" w:rsidRDefault="0087613A" w:rsidP="00320547">
            <w:pPr>
              <w:rPr>
                <w:b/>
              </w:rPr>
            </w:pPr>
            <w:bookmarkStart w:id="1" w:name="_kaorjoxr0qj4" w:colFirst="0" w:colLast="0"/>
            <w:bookmarkStart w:id="2" w:name="_Toc503859244"/>
            <w:bookmarkStart w:id="3" w:name="_Toc503859674"/>
            <w:bookmarkStart w:id="4" w:name="_Toc503859817"/>
            <w:bookmarkEnd w:id="1"/>
            <w:r w:rsidRPr="00314379">
              <w:rPr>
                <w:b/>
              </w:rPr>
              <w:t>Date</w:t>
            </w:r>
            <w:bookmarkEnd w:id="2"/>
            <w:bookmarkEnd w:id="3"/>
            <w:bookmarkEnd w:id="4"/>
          </w:p>
        </w:tc>
        <w:tc>
          <w:tcPr>
            <w:tcW w:w="6695" w:type="dxa"/>
            <w:tcBorders>
              <w:top w:val="nil"/>
              <w:left w:val="single" w:sz="48" w:space="0" w:color="FFFFFF" w:themeColor="background1"/>
              <w:bottom w:val="single" w:sz="8" w:space="0" w:color="065FA3"/>
            </w:tcBorders>
            <w:shd w:val="clear" w:color="auto" w:fill="auto"/>
          </w:tcPr>
          <w:p w14:paraId="1D0DBB42" w14:textId="77777777" w:rsidR="0087613A" w:rsidRPr="00314379" w:rsidRDefault="0087613A" w:rsidP="00320547">
            <w:pPr>
              <w:rPr>
                <w:rFonts w:cs="Arial"/>
                <w:b/>
              </w:rPr>
            </w:pPr>
            <w:bookmarkStart w:id="5" w:name="_Toc503859245"/>
            <w:bookmarkStart w:id="6" w:name="_Toc503859675"/>
            <w:bookmarkStart w:id="7" w:name="_Toc503859818"/>
            <w:r w:rsidRPr="00314379">
              <w:rPr>
                <w:b/>
              </w:rPr>
              <w:t>Details</w:t>
            </w:r>
            <w:bookmarkEnd w:id="5"/>
            <w:bookmarkEnd w:id="6"/>
            <w:bookmarkEnd w:id="7"/>
          </w:p>
        </w:tc>
      </w:tr>
      <w:tr w:rsidR="0087613A" w:rsidRPr="00153657" w14:paraId="70E46C79" w14:textId="77777777" w:rsidTr="00320547">
        <w:trPr>
          <w:trHeight w:val="170"/>
        </w:trPr>
        <w:tc>
          <w:tcPr>
            <w:tcW w:w="2425" w:type="dxa"/>
            <w:tcBorders>
              <w:top w:val="single" w:sz="8" w:space="0" w:color="065FA3"/>
              <w:bottom w:val="single" w:sz="8" w:space="0" w:color="065FA3"/>
              <w:right w:val="single" w:sz="48" w:space="0" w:color="FFFFFF" w:themeColor="background1"/>
            </w:tcBorders>
            <w:shd w:val="clear" w:color="auto" w:fill="auto"/>
          </w:tcPr>
          <w:p w14:paraId="449C816D" w14:textId="77777777" w:rsidR="0087613A" w:rsidRPr="00153657" w:rsidRDefault="00BF3D1A" w:rsidP="00320547">
            <w:r>
              <w:t>4</w:t>
            </w:r>
            <w:r w:rsidR="004C0398">
              <w:t>/1</w:t>
            </w:r>
            <w:r w:rsidR="00486AAE">
              <w:t>3</w:t>
            </w:r>
            <w:r w:rsidR="004C0398">
              <w:t>/2019</w:t>
            </w:r>
          </w:p>
        </w:tc>
        <w:tc>
          <w:tcPr>
            <w:tcW w:w="6695" w:type="dxa"/>
            <w:tcBorders>
              <w:top w:val="single" w:sz="8" w:space="0" w:color="065FA3"/>
              <w:left w:val="single" w:sz="48" w:space="0" w:color="FFFFFF" w:themeColor="background1"/>
              <w:bottom w:val="single" w:sz="8" w:space="0" w:color="065FA3"/>
            </w:tcBorders>
            <w:shd w:val="clear" w:color="auto" w:fill="auto"/>
          </w:tcPr>
          <w:p w14:paraId="431DFFA0" w14:textId="77777777" w:rsidR="0087613A" w:rsidRPr="005B77ED" w:rsidRDefault="0087613A" w:rsidP="00320547">
            <w:r w:rsidRPr="005B77ED">
              <w:t>Completed final document</w:t>
            </w:r>
          </w:p>
        </w:tc>
      </w:tr>
      <w:tr w:rsidR="0087613A" w:rsidRPr="00153657" w14:paraId="5B7369C7" w14:textId="77777777" w:rsidTr="00320547">
        <w:tc>
          <w:tcPr>
            <w:tcW w:w="2425" w:type="dxa"/>
            <w:tcBorders>
              <w:top w:val="single" w:sz="8" w:space="0" w:color="065FA3"/>
              <w:bottom w:val="single" w:sz="8" w:space="0" w:color="065FA3"/>
              <w:right w:val="single" w:sz="48" w:space="0" w:color="FFFFFF" w:themeColor="background1"/>
            </w:tcBorders>
            <w:shd w:val="clear" w:color="auto" w:fill="auto"/>
          </w:tcPr>
          <w:p w14:paraId="06224583" w14:textId="77777777" w:rsidR="0087613A" w:rsidRPr="00153657" w:rsidRDefault="0087613A" w:rsidP="00320547"/>
        </w:tc>
        <w:tc>
          <w:tcPr>
            <w:tcW w:w="6695" w:type="dxa"/>
            <w:tcBorders>
              <w:top w:val="single" w:sz="8" w:space="0" w:color="065FA3"/>
              <w:left w:val="single" w:sz="48" w:space="0" w:color="FFFFFF" w:themeColor="background1"/>
              <w:bottom w:val="single" w:sz="8" w:space="0" w:color="065FA3"/>
            </w:tcBorders>
            <w:shd w:val="clear" w:color="auto" w:fill="auto"/>
          </w:tcPr>
          <w:p w14:paraId="6BD16743" w14:textId="77777777" w:rsidR="0087613A" w:rsidRPr="00153657" w:rsidRDefault="0087613A" w:rsidP="00320547">
            <w:pPr>
              <w:keepNext/>
            </w:pPr>
          </w:p>
        </w:tc>
      </w:tr>
      <w:tr w:rsidR="0087613A" w:rsidRPr="00153657" w14:paraId="0F93C36A" w14:textId="77777777" w:rsidTr="00320547">
        <w:tc>
          <w:tcPr>
            <w:tcW w:w="2425" w:type="dxa"/>
            <w:tcBorders>
              <w:top w:val="single" w:sz="8" w:space="0" w:color="065FA3"/>
              <w:right w:val="single" w:sz="48" w:space="0" w:color="FFFFFF" w:themeColor="background1"/>
            </w:tcBorders>
            <w:shd w:val="clear" w:color="auto" w:fill="auto"/>
          </w:tcPr>
          <w:p w14:paraId="75ADDB9E" w14:textId="77777777" w:rsidR="0087613A" w:rsidRPr="00153657" w:rsidRDefault="0087613A" w:rsidP="00320547"/>
        </w:tc>
        <w:tc>
          <w:tcPr>
            <w:tcW w:w="6695" w:type="dxa"/>
            <w:tcBorders>
              <w:top w:val="single" w:sz="8" w:space="0" w:color="065FA3"/>
              <w:left w:val="single" w:sz="48" w:space="0" w:color="FFFFFF" w:themeColor="background1"/>
            </w:tcBorders>
            <w:shd w:val="clear" w:color="auto" w:fill="auto"/>
          </w:tcPr>
          <w:p w14:paraId="29CF44EB" w14:textId="77777777" w:rsidR="0087613A" w:rsidRPr="00153657" w:rsidRDefault="0087613A" w:rsidP="00320547">
            <w:pPr>
              <w:keepNext/>
            </w:pPr>
          </w:p>
        </w:tc>
      </w:tr>
    </w:tbl>
    <w:p w14:paraId="32BC7D65" w14:textId="77777777" w:rsidR="006C18EA" w:rsidRDefault="006C18EA">
      <w:pPr>
        <w:pStyle w:val="TOCHeading"/>
        <w:rPr>
          <w:rFonts w:eastAsia="Arial"/>
          <w:b w:val="0"/>
          <w:color w:val="auto"/>
          <w:sz w:val="24"/>
          <w:szCs w:val="24"/>
        </w:rPr>
      </w:pPr>
    </w:p>
    <w:p w14:paraId="042354E6" w14:textId="77777777" w:rsidR="006F390A" w:rsidRDefault="006F390A" w:rsidP="006F390A">
      <w:pPr>
        <w:shd w:val="clear" w:color="auto" w:fill="FFFFFF"/>
        <w:spacing w:line="221" w:lineRule="atLeast"/>
        <w:rPr>
          <w:rFonts w:cs="Arial"/>
          <w:color w:val="500050"/>
          <w:sz w:val="19"/>
          <w:szCs w:val="19"/>
        </w:rPr>
      </w:pPr>
      <w:bookmarkStart w:id="8" w:name="_Hlk513658649"/>
      <w:r>
        <w:rPr>
          <w:rFonts w:cs="Arial"/>
          <w:b/>
          <w:bCs/>
          <w:color w:val="000000"/>
          <w:sz w:val="20"/>
          <w:szCs w:val="20"/>
        </w:rPr>
        <w:t>© 2018 EMONA Instruments Pty Ltd</w:t>
      </w:r>
    </w:p>
    <w:p w14:paraId="5A7CC0CA" w14:textId="77777777" w:rsidR="006F390A" w:rsidRDefault="006F390A" w:rsidP="006F390A">
      <w:pPr>
        <w:shd w:val="clear" w:color="auto" w:fill="FFFFFF"/>
        <w:rPr>
          <w:rFonts w:cs="Arial"/>
          <w:color w:val="500050"/>
          <w:sz w:val="19"/>
          <w:szCs w:val="19"/>
        </w:rPr>
      </w:pPr>
      <w:r>
        <w:rPr>
          <w:rFonts w:cs="Arial"/>
          <w:color w:val="000000"/>
          <w:sz w:val="20"/>
          <w:szCs w:val="20"/>
        </w:rPr>
        <w:t>All Emona TIMS/ETT-Series/</w:t>
      </w:r>
      <w:proofErr w:type="spellStart"/>
      <w:r>
        <w:rPr>
          <w:rFonts w:cs="Arial"/>
          <w:color w:val="000000"/>
          <w:sz w:val="20"/>
          <w:szCs w:val="20"/>
        </w:rPr>
        <w:t>DxIQ</w:t>
      </w:r>
      <w:proofErr w:type="spellEnd"/>
      <w:r>
        <w:rPr>
          <w:rFonts w:cs="Arial"/>
          <w:color w:val="000000"/>
          <w:sz w:val="20"/>
          <w:szCs w:val="20"/>
        </w:rPr>
        <w:t xml:space="preserve"> user manuals, experiment manuals and supplied software </w:t>
      </w:r>
      <w:r>
        <w:rPr>
          <w:rFonts w:cs="Arial"/>
          <w:color w:val="000000"/>
          <w:sz w:val="20"/>
          <w:szCs w:val="20"/>
        </w:rPr>
        <w:br/>
        <w:t>are (C) Copyright to Emona Instruments Pty Ltd and its related entities. All rights reserved.</w:t>
      </w:r>
    </w:p>
    <w:p w14:paraId="7EFCD8ED" w14:textId="77777777" w:rsidR="006F390A" w:rsidRDefault="006F390A" w:rsidP="006F390A">
      <w:pPr>
        <w:shd w:val="clear" w:color="auto" w:fill="FFFFFF"/>
        <w:rPr>
          <w:rFonts w:cs="Arial"/>
          <w:color w:val="000000"/>
          <w:sz w:val="20"/>
          <w:szCs w:val="20"/>
        </w:rPr>
      </w:pPr>
      <w:r>
        <w:rPr>
          <w:rFonts w:cs="Arial"/>
          <w:color w:val="000000"/>
          <w:sz w:val="20"/>
          <w:szCs w:val="20"/>
        </w:rPr>
        <w:t> </w:t>
      </w:r>
    </w:p>
    <w:p w14:paraId="451AEA3E" w14:textId="77777777" w:rsidR="006F390A" w:rsidRDefault="006F390A" w:rsidP="006F390A">
      <w:pPr>
        <w:shd w:val="clear" w:color="auto" w:fill="FFFFFF"/>
        <w:rPr>
          <w:rFonts w:cs="Arial"/>
          <w:color w:val="500050"/>
          <w:sz w:val="22"/>
          <w:szCs w:val="22"/>
        </w:rPr>
      </w:pPr>
      <w:r>
        <w:rPr>
          <w:rFonts w:cs="Arial"/>
          <w:color w:val="000000"/>
          <w:sz w:val="20"/>
          <w:szCs w:val="20"/>
        </w:rPr>
        <w:t>LIMITED AUTHORITY TO COPY TIMS MANUALS</w:t>
      </w:r>
    </w:p>
    <w:p w14:paraId="349926F7" w14:textId="77777777" w:rsidR="006F390A" w:rsidRDefault="006F390A" w:rsidP="006F390A">
      <w:pPr>
        <w:shd w:val="clear" w:color="auto" w:fill="FFFFFF"/>
        <w:rPr>
          <w:rFonts w:cs="Arial"/>
          <w:color w:val="500050"/>
          <w:sz w:val="19"/>
          <w:szCs w:val="19"/>
        </w:rPr>
      </w:pPr>
      <w:r>
        <w:rPr>
          <w:rFonts w:cs="Arial"/>
          <w:color w:val="000000"/>
          <w:sz w:val="20"/>
          <w:szCs w:val="20"/>
        </w:rPr>
        <w:t>This License Agreement grants a limited authority only to those educational institutions who have purchased the Emona TIMS/ETT/</w:t>
      </w:r>
      <w:proofErr w:type="spellStart"/>
      <w:r>
        <w:rPr>
          <w:rFonts w:cs="Arial"/>
          <w:color w:val="000000"/>
          <w:sz w:val="20"/>
          <w:szCs w:val="20"/>
        </w:rPr>
        <w:t>DxIQ</w:t>
      </w:r>
      <w:proofErr w:type="spellEnd"/>
      <w:r>
        <w:rPr>
          <w:rFonts w:cs="Arial"/>
          <w:color w:val="000000"/>
          <w:sz w:val="20"/>
          <w:szCs w:val="20"/>
        </w:rPr>
        <w:t xml:space="preserve"> laboratory learning equipment, to reproduce (in whole or in part,), and/or to give away copies of any of Emona Instrument’s published TIMS/ETT/</w:t>
      </w:r>
      <w:proofErr w:type="spellStart"/>
      <w:r>
        <w:rPr>
          <w:rFonts w:cs="Arial"/>
          <w:color w:val="000000"/>
          <w:sz w:val="20"/>
          <w:szCs w:val="20"/>
        </w:rPr>
        <w:t>DxIQ</w:t>
      </w:r>
      <w:proofErr w:type="spellEnd"/>
      <w:r>
        <w:rPr>
          <w:rFonts w:cs="Arial"/>
          <w:color w:val="000000"/>
          <w:sz w:val="20"/>
          <w:szCs w:val="20"/>
        </w:rPr>
        <w:t xml:space="preserve"> User Manuals and Experiment Manuals for the exclusive use of their own enrolled students.</w:t>
      </w:r>
    </w:p>
    <w:p w14:paraId="72788E6B" w14:textId="77777777" w:rsidR="006F390A" w:rsidRDefault="006F390A" w:rsidP="006F390A">
      <w:pPr>
        <w:shd w:val="clear" w:color="auto" w:fill="FFFFFF"/>
        <w:rPr>
          <w:rFonts w:cs="Arial"/>
          <w:color w:val="500050"/>
          <w:sz w:val="19"/>
          <w:szCs w:val="19"/>
        </w:rPr>
      </w:pPr>
      <w:r>
        <w:rPr>
          <w:rFonts w:cs="Arial"/>
          <w:color w:val="000000"/>
          <w:sz w:val="20"/>
          <w:szCs w:val="20"/>
        </w:rPr>
        <w:t> </w:t>
      </w:r>
    </w:p>
    <w:p w14:paraId="15FCA406" w14:textId="77777777" w:rsidR="006F390A" w:rsidRDefault="006F390A" w:rsidP="006F390A">
      <w:pPr>
        <w:shd w:val="clear" w:color="auto" w:fill="FFFFFF"/>
        <w:rPr>
          <w:rFonts w:cs="Arial"/>
          <w:color w:val="500050"/>
          <w:sz w:val="19"/>
          <w:szCs w:val="19"/>
        </w:rPr>
      </w:pPr>
      <w:r>
        <w:rPr>
          <w:rFonts w:cs="Arial"/>
          <w:color w:val="000000"/>
          <w:sz w:val="20"/>
          <w:szCs w:val="20"/>
        </w:rPr>
        <w:t>No licensing fees are payable to Emona under this limited Authority.</w:t>
      </w:r>
    </w:p>
    <w:p w14:paraId="182D251E" w14:textId="77777777" w:rsidR="006F390A" w:rsidRDefault="006F390A" w:rsidP="006F390A">
      <w:pPr>
        <w:shd w:val="clear" w:color="auto" w:fill="FFFFFF"/>
        <w:rPr>
          <w:rFonts w:cs="Arial"/>
          <w:color w:val="500050"/>
          <w:sz w:val="19"/>
          <w:szCs w:val="19"/>
        </w:rPr>
      </w:pPr>
      <w:r>
        <w:rPr>
          <w:rFonts w:cs="Arial"/>
          <w:color w:val="000000"/>
          <w:sz w:val="20"/>
          <w:szCs w:val="20"/>
        </w:rPr>
        <w:t> </w:t>
      </w:r>
    </w:p>
    <w:p w14:paraId="16F5A673" w14:textId="77777777" w:rsidR="006F390A" w:rsidRDefault="006F390A" w:rsidP="006F390A">
      <w:pPr>
        <w:shd w:val="clear" w:color="auto" w:fill="FFFFFF"/>
        <w:rPr>
          <w:rFonts w:cs="Arial"/>
          <w:color w:val="500050"/>
          <w:sz w:val="19"/>
          <w:szCs w:val="19"/>
        </w:rPr>
      </w:pPr>
      <w:r>
        <w:rPr>
          <w:rFonts w:cs="Arial"/>
          <w:color w:val="000000"/>
          <w:sz w:val="20"/>
          <w:szCs w:val="20"/>
        </w:rPr>
        <w:t>Emona Instruments Pty Ltd retains the copyright of any edited and/or derivative documents.</w:t>
      </w:r>
    </w:p>
    <w:p w14:paraId="68FF463E"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2436A8C5" w14:textId="77777777" w:rsidR="006F390A" w:rsidRDefault="006F390A" w:rsidP="006F390A">
      <w:pPr>
        <w:shd w:val="clear" w:color="auto" w:fill="FFFFFF"/>
        <w:spacing w:line="221" w:lineRule="atLeast"/>
        <w:rPr>
          <w:rFonts w:cs="Arial"/>
          <w:color w:val="500050"/>
          <w:sz w:val="19"/>
          <w:szCs w:val="19"/>
        </w:rPr>
      </w:pPr>
      <w:r>
        <w:rPr>
          <w:rFonts w:cs="Arial"/>
          <w:b/>
          <w:bCs/>
          <w:color w:val="000000"/>
          <w:sz w:val="20"/>
          <w:szCs w:val="20"/>
        </w:rPr>
        <w:t>SOFTWARE </w:t>
      </w:r>
    </w:p>
    <w:p w14:paraId="5FF544C9"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EMONA Instruments Pty Ltd respects the intellectual property of others, and we ask our readers to do the same. This resource is protected by copyright and other intellectual property laws.</w:t>
      </w:r>
    </w:p>
    <w:p w14:paraId="5F5CCE33"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065F6C0C"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LabVIEW and National Instruments are trademarks of National Instruments.</w:t>
      </w:r>
    </w:p>
    <w:p w14:paraId="15C0C2F5"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1F03E621"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All other trademarks or product names are the property of their respective owners.</w:t>
      </w:r>
    </w:p>
    <w:p w14:paraId="73A05182"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6863DA0A" w14:textId="77777777" w:rsidR="006F390A" w:rsidRDefault="006F390A" w:rsidP="006F390A">
      <w:pPr>
        <w:shd w:val="clear" w:color="auto" w:fill="FFFFFF"/>
        <w:spacing w:line="221" w:lineRule="atLeast"/>
        <w:rPr>
          <w:rFonts w:cs="Arial"/>
          <w:color w:val="500050"/>
          <w:sz w:val="19"/>
          <w:szCs w:val="19"/>
        </w:rPr>
      </w:pPr>
      <w:r>
        <w:rPr>
          <w:rFonts w:cs="Arial"/>
          <w:b/>
          <w:bCs/>
          <w:color w:val="000000"/>
          <w:sz w:val="20"/>
          <w:szCs w:val="20"/>
        </w:rPr>
        <w:t>ADDITIONAL DISCLAIMERS</w:t>
      </w:r>
    </w:p>
    <w:p w14:paraId="59B0AE89"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The reader assumes all risk of use of this resource and of all information, theories, and programs contained or described in it. This resource may contain technical inaccuracies, typographical errors, other errors and omissions, and out-of-date information. Neither the author nor the publisher assumes any responsibility or liability for any errors or omissions of any kind, to update any information, or for any infringement of any patent or other intellectual property right.</w:t>
      </w:r>
    </w:p>
    <w:p w14:paraId="6A24B61A"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1D6AF8B6"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Neither the author nor the publisher makes any warranties of any kind, including without limitation any warranty as to the sufficiency of the resource or of any information, theories, or programs contained or described in it, and any warranty that use of any information, theories, or programs contained or described in the resource will not infringe any patent or other intellectual property right. THIS RESOURCE IS PROVIDED “AS IS.” ALL WARRANTIES, EITHER EXPRESS OR IMPLIED, INCLUDING, BUT NOT LIMITED TO, ANY AND ALL IMPLIED WARRANTIES OF MERCHANTABILITY, FITNESS FOR A PARTICULAR PURPOSE, AND NON-INFRINGEMENT OF INTELLECTUAL PROPERTY RIGHTS, ARE DISCLAIMED.</w:t>
      </w:r>
    </w:p>
    <w:p w14:paraId="2BD41BDC"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033D942D"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No right or license is granted by publisher or author under any patent or other intellectual property right, expressly, or by implication or estoppel.</w:t>
      </w:r>
    </w:p>
    <w:p w14:paraId="6C6A403C" w14:textId="77777777" w:rsidR="006F390A" w:rsidRDefault="006F390A" w:rsidP="006F390A">
      <w:pPr>
        <w:shd w:val="clear" w:color="auto" w:fill="FFFFFF"/>
        <w:spacing w:line="221" w:lineRule="atLeast"/>
        <w:rPr>
          <w:rFonts w:cs="Arial"/>
          <w:color w:val="500050"/>
          <w:sz w:val="19"/>
          <w:szCs w:val="19"/>
        </w:rPr>
      </w:pPr>
      <w:r>
        <w:rPr>
          <w:rFonts w:cs="Arial"/>
          <w:color w:val="000000"/>
          <w:sz w:val="20"/>
          <w:szCs w:val="20"/>
        </w:rPr>
        <w:t> </w:t>
      </w:r>
    </w:p>
    <w:p w14:paraId="432F3F5A" w14:textId="77777777" w:rsidR="006C18EA" w:rsidRDefault="006F390A" w:rsidP="006F390A">
      <w:pPr>
        <w:spacing w:line="240" w:lineRule="auto"/>
      </w:pPr>
      <w:r>
        <w:rPr>
          <w:rFonts w:cs="Arial"/>
          <w:color w:val="000000"/>
          <w:sz w:val="20"/>
          <w:szCs w:val="20"/>
        </w:rPr>
        <w:t>IN NO EVENT SHALL THE PUBLISHER OR THE AUTHOR BE LIABLE FOR ANY DIRECT, INDIRECT, SPECIAL, INCIDENTAL, COVER, ECONOMIC, OR CONSEQUENTIAL DAMAGES ARISING OUT OF THIS RESOURCE OR ANY INFORMATION, THEORIES, OR PROGRAMS CONTAINED OR DESCRIBED IN IT, EVEN IF ADVISED OF THE POSSIBILITY OF SUCH DAMAGES, AND EVEN IF CAUSED OR CONTRIBUTED TO BY THE NEGLIGENCE OF THE PUBLISHER, THE AUTHOR, OR OTHERS. Applicable law may not allow the exclusion or limitation of incidental or consequential damages, so the above limitation or exclusion may not apply to you</w:t>
      </w:r>
      <w:bookmarkEnd w:id="8"/>
      <w:r w:rsidR="006C18EA" w:rsidRPr="006C18EA">
        <w:rPr>
          <w:sz w:val="22"/>
          <w:szCs w:val="22"/>
        </w:rPr>
        <w:t>.</w:t>
      </w:r>
      <w:r w:rsidR="006C18EA">
        <w:rPr>
          <w:b/>
        </w:rPr>
        <w:br w:type="page"/>
      </w:r>
    </w:p>
    <w:sdt>
      <w:sdtPr>
        <w:rPr>
          <w:rFonts w:eastAsia="Arial"/>
          <w:b w:val="0"/>
          <w:color w:val="auto"/>
          <w:sz w:val="24"/>
          <w:szCs w:val="24"/>
        </w:rPr>
        <w:id w:val="-108283292"/>
        <w:docPartObj>
          <w:docPartGallery w:val="Table of Contents"/>
          <w:docPartUnique/>
        </w:docPartObj>
      </w:sdtPr>
      <w:sdtEndPr>
        <w:rPr>
          <w:bCs/>
          <w:noProof/>
        </w:rPr>
      </w:sdtEndPr>
      <w:sdtContent>
        <w:p w14:paraId="069E2C5A" w14:textId="77777777" w:rsidR="00DF030A" w:rsidRDefault="00DF030A">
          <w:pPr>
            <w:pStyle w:val="TOCHeading"/>
          </w:pPr>
          <w:r>
            <w:t>Table of Contents</w:t>
          </w:r>
        </w:p>
        <w:p w14:paraId="7D182533" w14:textId="77777777" w:rsidR="008F6A06" w:rsidRPr="008F6A06" w:rsidRDefault="008F6A06" w:rsidP="008F6A06"/>
        <w:p w14:paraId="20AB668E" w14:textId="2FE43EE9" w:rsidR="00325E46" w:rsidRDefault="001553D0">
          <w:pPr>
            <w:pStyle w:val="TOC1"/>
            <w:tabs>
              <w:tab w:val="right" w:leader="dot" w:pos="9350"/>
            </w:tabs>
            <w:rPr>
              <w:rFonts w:asciiTheme="minorHAnsi" w:eastAsiaTheme="minorEastAsia" w:hAnsiTheme="minorHAnsi" w:cstheme="minorBidi"/>
              <w:bCs w:val="0"/>
              <w:noProof/>
              <w:color w:val="auto"/>
              <w:sz w:val="22"/>
              <w:szCs w:val="22"/>
            </w:rPr>
          </w:pPr>
          <w:r>
            <w:fldChar w:fldCharType="begin"/>
          </w:r>
          <w:r w:rsidR="00DF030A">
            <w:instrText xml:space="preserve"> TOC \o "1-3" \h \z \u </w:instrText>
          </w:r>
          <w:r>
            <w:fldChar w:fldCharType="separate"/>
          </w:r>
          <w:hyperlink w:anchor="_Toc8039917" w:history="1">
            <w:r w:rsidR="00325E46" w:rsidRPr="001813EA">
              <w:rPr>
                <w:rStyle w:val="Hyperlink"/>
                <w:noProof/>
              </w:rPr>
              <w:t>Lab 15: Principles of OFDM</w:t>
            </w:r>
            <w:r w:rsidR="00325E46">
              <w:rPr>
                <w:noProof/>
                <w:webHidden/>
              </w:rPr>
              <w:tab/>
            </w:r>
            <w:r w:rsidR="00325E46">
              <w:rPr>
                <w:noProof/>
                <w:webHidden/>
              </w:rPr>
              <w:fldChar w:fldCharType="begin"/>
            </w:r>
            <w:r w:rsidR="00325E46">
              <w:rPr>
                <w:noProof/>
                <w:webHidden/>
              </w:rPr>
              <w:instrText xml:space="preserve"> PAGEREF _Toc8039917 \h </w:instrText>
            </w:r>
            <w:r w:rsidR="00325E46">
              <w:rPr>
                <w:noProof/>
                <w:webHidden/>
              </w:rPr>
            </w:r>
            <w:r w:rsidR="00325E46">
              <w:rPr>
                <w:noProof/>
                <w:webHidden/>
              </w:rPr>
              <w:fldChar w:fldCharType="separate"/>
            </w:r>
            <w:r w:rsidR="00325E46">
              <w:rPr>
                <w:noProof/>
                <w:webHidden/>
              </w:rPr>
              <w:t>5</w:t>
            </w:r>
            <w:r w:rsidR="00325E46">
              <w:rPr>
                <w:noProof/>
                <w:webHidden/>
              </w:rPr>
              <w:fldChar w:fldCharType="end"/>
            </w:r>
          </w:hyperlink>
        </w:p>
        <w:p w14:paraId="6A8A08FC" w14:textId="0338B4B9" w:rsidR="00325E46" w:rsidRDefault="00325E46">
          <w:pPr>
            <w:pStyle w:val="TOC2"/>
            <w:rPr>
              <w:rFonts w:eastAsiaTheme="minorEastAsia" w:cstheme="minorBidi"/>
              <w:noProof/>
              <w:sz w:val="22"/>
            </w:rPr>
          </w:pPr>
          <w:hyperlink w:anchor="_Toc8039918" w:history="1">
            <w:r w:rsidRPr="001813EA">
              <w:rPr>
                <w:rStyle w:val="Hyperlink"/>
                <w:noProof/>
              </w:rPr>
              <w:t>Learning Objectives</w:t>
            </w:r>
            <w:r>
              <w:rPr>
                <w:noProof/>
                <w:webHidden/>
              </w:rPr>
              <w:tab/>
            </w:r>
            <w:r>
              <w:rPr>
                <w:noProof/>
                <w:webHidden/>
              </w:rPr>
              <w:fldChar w:fldCharType="begin"/>
            </w:r>
            <w:r>
              <w:rPr>
                <w:noProof/>
                <w:webHidden/>
              </w:rPr>
              <w:instrText xml:space="preserve"> PAGEREF _Toc8039918 \h </w:instrText>
            </w:r>
            <w:r>
              <w:rPr>
                <w:noProof/>
                <w:webHidden/>
              </w:rPr>
            </w:r>
            <w:r>
              <w:rPr>
                <w:noProof/>
                <w:webHidden/>
              </w:rPr>
              <w:fldChar w:fldCharType="separate"/>
            </w:r>
            <w:r>
              <w:rPr>
                <w:noProof/>
                <w:webHidden/>
              </w:rPr>
              <w:t>5</w:t>
            </w:r>
            <w:r>
              <w:rPr>
                <w:noProof/>
                <w:webHidden/>
              </w:rPr>
              <w:fldChar w:fldCharType="end"/>
            </w:r>
          </w:hyperlink>
        </w:p>
        <w:p w14:paraId="4C879C9D" w14:textId="3B140F43" w:rsidR="00325E46" w:rsidRDefault="00325E46">
          <w:pPr>
            <w:pStyle w:val="TOC2"/>
            <w:rPr>
              <w:rFonts w:eastAsiaTheme="minorEastAsia" w:cstheme="minorBidi"/>
              <w:noProof/>
              <w:sz w:val="22"/>
            </w:rPr>
          </w:pPr>
          <w:hyperlink w:anchor="_Toc8039919" w:history="1">
            <w:r w:rsidRPr="001813EA">
              <w:rPr>
                <w:rStyle w:val="Hyperlink"/>
                <w:noProof/>
              </w:rPr>
              <w:t>Prerequisites</w:t>
            </w:r>
            <w:r>
              <w:rPr>
                <w:noProof/>
                <w:webHidden/>
              </w:rPr>
              <w:tab/>
            </w:r>
            <w:r>
              <w:rPr>
                <w:noProof/>
                <w:webHidden/>
              </w:rPr>
              <w:fldChar w:fldCharType="begin"/>
            </w:r>
            <w:r>
              <w:rPr>
                <w:noProof/>
                <w:webHidden/>
              </w:rPr>
              <w:instrText xml:space="preserve"> PAGEREF _Toc8039919 \h </w:instrText>
            </w:r>
            <w:r>
              <w:rPr>
                <w:noProof/>
                <w:webHidden/>
              </w:rPr>
            </w:r>
            <w:r>
              <w:rPr>
                <w:noProof/>
                <w:webHidden/>
              </w:rPr>
              <w:fldChar w:fldCharType="separate"/>
            </w:r>
            <w:r>
              <w:rPr>
                <w:noProof/>
                <w:webHidden/>
              </w:rPr>
              <w:t>5</w:t>
            </w:r>
            <w:r>
              <w:rPr>
                <w:noProof/>
                <w:webHidden/>
              </w:rPr>
              <w:fldChar w:fldCharType="end"/>
            </w:r>
          </w:hyperlink>
        </w:p>
        <w:p w14:paraId="0990108D" w14:textId="1C7A0081" w:rsidR="00325E46" w:rsidRDefault="00325E46">
          <w:pPr>
            <w:pStyle w:val="TOC2"/>
            <w:rPr>
              <w:rFonts w:eastAsiaTheme="minorEastAsia" w:cstheme="minorBidi"/>
              <w:noProof/>
              <w:sz w:val="22"/>
            </w:rPr>
          </w:pPr>
          <w:hyperlink w:anchor="_Toc8039920" w:history="1">
            <w:r w:rsidRPr="001813EA">
              <w:rPr>
                <w:rStyle w:val="Hyperlink"/>
                <w:noProof/>
              </w:rPr>
              <w:t>Required Tools and Technology</w:t>
            </w:r>
            <w:r>
              <w:rPr>
                <w:noProof/>
                <w:webHidden/>
              </w:rPr>
              <w:tab/>
            </w:r>
            <w:r>
              <w:rPr>
                <w:noProof/>
                <w:webHidden/>
              </w:rPr>
              <w:fldChar w:fldCharType="begin"/>
            </w:r>
            <w:r>
              <w:rPr>
                <w:noProof/>
                <w:webHidden/>
              </w:rPr>
              <w:instrText xml:space="preserve"> PAGEREF _Toc8039920 \h </w:instrText>
            </w:r>
            <w:r>
              <w:rPr>
                <w:noProof/>
                <w:webHidden/>
              </w:rPr>
            </w:r>
            <w:r>
              <w:rPr>
                <w:noProof/>
                <w:webHidden/>
              </w:rPr>
              <w:fldChar w:fldCharType="separate"/>
            </w:r>
            <w:r>
              <w:rPr>
                <w:noProof/>
                <w:webHidden/>
              </w:rPr>
              <w:t>6</w:t>
            </w:r>
            <w:r>
              <w:rPr>
                <w:noProof/>
                <w:webHidden/>
              </w:rPr>
              <w:fldChar w:fldCharType="end"/>
            </w:r>
          </w:hyperlink>
        </w:p>
        <w:p w14:paraId="76D798B5" w14:textId="3FC2EA9F" w:rsidR="00325E46" w:rsidRDefault="00325E46">
          <w:pPr>
            <w:pStyle w:val="TOC2"/>
            <w:rPr>
              <w:rFonts w:eastAsiaTheme="minorEastAsia" w:cstheme="minorBidi"/>
              <w:noProof/>
              <w:sz w:val="22"/>
            </w:rPr>
          </w:pPr>
          <w:hyperlink w:anchor="_Toc8039921" w:history="1">
            <w:r w:rsidRPr="001813EA">
              <w:rPr>
                <w:rStyle w:val="Hyperlink"/>
                <w:noProof/>
              </w:rPr>
              <w:t>Expected Deliverables</w:t>
            </w:r>
            <w:r>
              <w:rPr>
                <w:noProof/>
                <w:webHidden/>
              </w:rPr>
              <w:tab/>
            </w:r>
            <w:r>
              <w:rPr>
                <w:noProof/>
                <w:webHidden/>
              </w:rPr>
              <w:fldChar w:fldCharType="begin"/>
            </w:r>
            <w:r>
              <w:rPr>
                <w:noProof/>
                <w:webHidden/>
              </w:rPr>
              <w:instrText xml:space="preserve"> PAGEREF _Toc8039921 \h </w:instrText>
            </w:r>
            <w:r>
              <w:rPr>
                <w:noProof/>
                <w:webHidden/>
              </w:rPr>
            </w:r>
            <w:r>
              <w:rPr>
                <w:noProof/>
                <w:webHidden/>
              </w:rPr>
              <w:fldChar w:fldCharType="separate"/>
            </w:r>
            <w:r>
              <w:rPr>
                <w:noProof/>
                <w:webHidden/>
              </w:rPr>
              <w:t>7</w:t>
            </w:r>
            <w:r>
              <w:rPr>
                <w:noProof/>
                <w:webHidden/>
              </w:rPr>
              <w:fldChar w:fldCharType="end"/>
            </w:r>
          </w:hyperlink>
        </w:p>
        <w:p w14:paraId="480A4D64" w14:textId="2FB806A2" w:rsidR="00325E46" w:rsidRDefault="00325E46">
          <w:pPr>
            <w:pStyle w:val="TOC2"/>
            <w:rPr>
              <w:rFonts w:eastAsiaTheme="minorEastAsia" w:cstheme="minorBidi"/>
              <w:noProof/>
              <w:sz w:val="22"/>
            </w:rPr>
          </w:pPr>
          <w:hyperlink w:anchor="_Toc8039922" w:history="1">
            <w:r w:rsidRPr="001813EA">
              <w:rPr>
                <w:rStyle w:val="Hyperlink"/>
                <w:noProof/>
              </w:rPr>
              <w:t>Section 1: The Orthogonality Property</w:t>
            </w:r>
            <w:r>
              <w:rPr>
                <w:noProof/>
                <w:webHidden/>
              </w:rPr>
              <w:tab/>
            </w:r>
            <w:r>
              <w:rPr>
                <w:noProof/>
                <w:webHidden/>
              </w:rPr>
              <w:fldChar w:fldCharType="begin"/>
            </w:r>
            <w:r>
              <w:rPr>
                <w:noProof/>
                <w:webHidden/>
              </w:rPr>
              <w:instrText xml:space="preserve"> PAGEREF _Toc8039922 \h </w:instrText>
            </w:r>
            <w:r>
              <w:rPr>
                <w:noProof/>
                <w:webHidden/>
              </w:rPr>
            </w:r>
            <w:r>
              <w:rPr>
                <w:noProof/>
                <w:webHidden/>
              </w:rPr>
              <w:fldChar w:fldCharType="separate"/>
            </w:r>
            <w:r>
              <w:rPr>
                <w:noProof/>
                <w:webHidden/>
              </w:rPr>
              <w:t>8</w:t>
            </w:r>
            <w:r>
              <w:rPr>
                <w:noProof/>
                <w:webHidden/>
              </w:rPr>
              <w:fldChar w:fldCharType="end"/>
            </w:r>
          </w:hyperlink>
        </w:p>
        <w:p w14:paraId="4E47D60F" w14:textId="2C934248" w:rsidR="00325E46" w:rsidRDefault="00325E46">
          <w:pPr>
            <w:pStyle w:val="TOC2"/>
            <w:tabs>
              <w:tab w:val="left" w:pos="960"/>
            </w:tabs>
            <w:rPr>
              <w:rFonts w:eastAsiaTheme="minorEastAsia" w:cstheme="minorBidi"/>
              <w:noProof/>
              <w:sz w:val="22"/>
            </w:rPr>
          </w:pPr>
          <w:hyperlink w:anchor="_Toc8039923" w:history="1">
            <w:r w:rsidRPr="001813EA">
              <w:rPr>
                <w:rStyle w:val="Hyperlink"/>
                <w:noProof/>
              </w:rPr>
              <w:t>1.1</w:t>
            </w:r>
            <w:r>
              <w:rPr>
                <w:rStyle w:val="Hyperlink"/>
                <w:noProof/>
              </w:rPr>
              <w:t xml:space="preserve"> </w:t>
            </w:r>
            <w:r w:rsidRPr="001813EA">
              <w:rPr>
                <w:rStyle w:val="Hyperlink"/>
                <w:noProof/>
              </w:rPr>
              <w:t>Theory and Background</w:t>
            </w:r>
            <w:r>
              <w:rPr>
                <w:noProof/>
                <w:webHidden/>
              </w:rPr>
              <w:tab/>
            </w:r>
            <w:r>
              <w:rPr>
                <w:noProof/>
                <w:webHidden/>
              </w:rPr>
              <w:fldChar w:fldCharType="begin"/>
            </w:r>
            <w:r>
              <w:rPr>
                <w:noProof/>
                <w:webHidden/>
              </w:rPr>
              <w:instrText xml:space="preserve"> PAGEREF _Toc8039923 \h </w:instrText>
            </w:r>
            <w:r>
              <w:rPr>
                <w:noProof/>
                <w:webHidden/>
              </w:rPr>
            </w:r>
            <w:r>
              <w:rPr>
                <w:noProof/>
                <w:webHidden/>
              </w:rPr>
              <w:fldChar w:fldCharType="separate"/>
            </w:r>
            <w:r>
              <w:rPr>
                <w:noProof/>
                <w:webHidden/>
              </w:rPr>
              <w:t>8</w:t>
            </w:r>
            <w:r>
              <w:rPr>
                <w:noProof/>
                <w:webHidden/>
              </w:rPr>
              <w:fldChar w:fldCharType="end"/>
            </w:r>
          </w:hyperlink>
        </w:p>
        <w:p w14:paraId="34EBEA65" w14:textId="5B22D165" w:rsidR="00325E46" w:rsidRDefault="00325E46">
          <w:pPr>
            <w:pStyle w:val="TOC2"/>
            <w:rPr>
              <w:rFonts w:eastAsiaTheme="minorEastAsia" w:cstheme="minorBidi"/>
              <w:noProof/>
              <w:sz w:val="22"/>
            </w:rPr>
          </w:pPr>
          <w:hyperlink w:anchor="_Toc8039924" w:history="1">
            <w:r w:rsidRPr="001813EA">
              <w:rPr>
                <w:rStyle w:val="Hyperlink"/>
                <w:noProof/>
              </w:rPr>
              <w:t>1.2 Implement: Setting up a single subcarrier</w:t>
            </w:r>
            <w:r>
              <w:rPr>
                <w:noProof/>
                <w:webHidden/>
              </w:rPr>
              <w:tab/>
            </w:r>
            <w:r>
              <w:rPr>
                <w:noProof/>
                <w:webHidden/>
              </w:rPr>
              <w:fldChar w:fldCharType="begin"/>
            </w:r>
            <w:r>
              <w:rPr>
                <w:noProof/>
                <w:webHidden/>
              </w:rPr>
              <w:instrText xml:space="preserve"> PAGEREF _Toc8039924 \h </w:instrText>
            </w:r>
            <w:r>
              <w:rPr>
                <w:noProof/>
                <w:webHidden/>
              </w:rPr>
            </w:r>
            <w:r>
              <w:rPr>
                <w:noProof/>
                <w:webHidden/>
              </w:rPr>
              <w:fldChar w:fldCharType="separate"/>
            </w:r>
            <w:r>
              <w:rPr>
                <w:noProof/>
                <w:webHidden/>
              </w:rPr>
              <w:t>12</w:t>
            </w:r>
            <w:r>
              <w:rPr>
                <w:noProof/>
                <w:webHidden/>
              </w:rPr>
              <w:fldChar w:fldCharType="end"/>
            </w:r>
          </w:hyperlink>
        </w:p>
        <w:p w14:paraId="598C0293" w14:textId="08E125A0" w:rsidR="00325E46" w:rsidRDefault="00325E46">
          <w:pPr>
            <w:pStyle w:val="TOC2"/>
            <w:rPr>
              <w:rFonts w:eastAsiaTheme="minorEastAsia" w:cstheme="minorBidi"/>
              <w:noProof/>
              <w:sz w:val="22"/>
            </w:rPr>
          </w:pPr>
          <w:hyperlink w:anchor="_Toc8039925" w:history="1">
            <w:r w:rsidRPr="001813EA">
              <w:rPr>
                <w:rStyle w:val="Hyperlink"/>
                <w:noProof/>
              </w:rPr>
              <w:t>1.21 Implement: Running the subcarrier generation software</w:t>
            </w:r>
            <w:r>
              <w:rPr>
                <w:noProof/>
                <w:webHidden/>
              </w:rPr>
              <w:tab/>
            </w:r>
            <w:r>
              <w:rPr>
                <w:noProof/>
                <w:webHidden/>
              </w:rPr>
              <w:fldChar w:fldCharType="begin"/>
            </w:r>
            <w:r>
              <w:rPr>
                <w:noProof/>
                <w:webHidden/>
              </w:rPr>
              <w:instrText xml:space="preserve"> PAGEREF _Toc8039925 \h </w:instrText>
            </w:r>
            <w:r>
              <w:rPr>
                <w:noProof/>
                <w:webHidden/>
              </w:rPr>
            </w:r>
            <w:r>
              <w:rPr>
                <w:noProof/>
                <w:webHidden/>
              </w:rPr>
              <w:fldChar w:fldCharType="separate"/>
            </w:r>
            <w:r>
              <w:rPr>
                <w:noProof/>
                <w:webHidden/>
              </w:rPr>
              <w:t>13</w:t>
            </w:r>
            <w:r>
              <w:rPr>
                <w:noProof/>
                <w:webHidden/>
              </w:rPr>
              <w:fldChar w:fldCharType="end"/>
            </w:r>
          </w:hyperlink>
        </w:p>
        <w:p w14:paraId="6B4BB218" w14:textId="20562B7F" w:rsidR="00325E46" w:rsidRDefault="00325E46">
          <w:pPr>
            <w:pStyle w:val="TOC2"/>
            <w:rPr>
              <w:rFonts w:eastAsiaTheme="minorEastAsia" w:cstheme="minorBidi"/>
              <w:noProof/>
              <w:sz w:val="22"/>
            </w:rPr>
          </w:pPr>
          <w:hyperlink w:anchor="_Toc8039926" w:history="1">
            <w:r w:rsidRPr="001813EA">
              <w:rPr>
                <w:rStyle w:val="Hyperlink"/>
                <w:noProof/>
              </w:rPr>
              <w:t>1.3 Implement: Recovering a single subcarrier</w:t>
            </w:r>
            <w:r>
              <w:rPr>
                <w:noProof/>
                <w:webHidden/>
              </w:rPr>
              <w:tab/>
            </w:r>
            <w:r>
              <w:rPr>
                <w:noProof/>
                <w:webHidden/>
              </w:rPr>
              <w:fldChar w:fldCharType="begin"/>
            </w:r>
            <w:r>
              <w:rPr>
                <w:noProof/>
                <w:webHidden/>
              </w:rPr>
              <w:instrText xml:space="preserve"> PAGEREF _Toc8039926 \h </w:instrText>
            </w:r>
            <w:r>
              <w:rPr>
                <w:noProof/>
                <w:webHidden/>
              </w:rPr>
            </w:r>
            <w:r>
              <w:rPr>
                <w:noProof/>
                <w:webHidden/>
              </w:rPr>
              <w:fldChar w:fldCharType="separate"/>
            </w:r>
            <w:r>
              <w:rPr>
                <w:noProof/>
                <w:webHidden/>
              </w:rPr>
              <w:t>17</w:t>
            </w:r>
            <w:r>
              <w:rPr>
                <w:noProof/>
                <w:webHidden/>
              </w:rPr>
              <w:fldChar w:fldCharType="end"/>
            </w:r>
          </w:hyperlink>
        </w:p>
        <w:p w14:paraId="51FC23C0" w14:textId="7DE34F3A" w:rsidR="00325E46" w:rsidRDefault="00325E46">
          <w:pPr>
            <w:pStyle w:val="TOC2"/>
            <w:rPr>
              <w:rFonts w:eastAsiaTheme="minorEastAsia" w:cstheme="minorBidi"/>
              <w:noProof/>
              <w:sz w:val="22"/>
            </w:rPr>
          </w:pPr>
          <w:hyperlink w:anchor="_Toc8039927" w:history="1">
            <w:r w:rsidRPr="001813EA">
              <w:rPr>
                <w:rStyle w:val="Hyperlink"/>
                <w:noProof/>
              </w:rPr>
              <w:t>1.4 Implement: Adding more subcarriers</w:t>
            </w:r>
            <w:r>
              <w:rPr>
                <w:noProof/>
                <w:webHidden/>
              </w:rPr>
              <w:tab/>
            </w:r>
            <w:r>
              <w:rPr>
                <w:noProof/>
                <w:webHidden/>
              </w:rPr>
              <w:fldChar w:fldCharType="begin"/>
            </w:r>
            <w:r>
              <w:rPr>
                <w:noProof/>
                <w:webHidden/>
              </w:rPr>
              <w:instrText xml:space="preserve"> PAGEREF _Toc8039927 \h </w:instrText>
            </w:r>
            <w:r>
              <w:rPr>
                <w:noProof/>
                <w:webHidden/>
              </w:rPr>
            </w:r>
            <w:r>
              <w:rPr>
                <w:noProof/>
                <w:webHidden/>
              </w:rPr>
              <w:fldChar w:fldCharType="separate"/>
            </w:r>
            <w:r>
              <w:rPr>
                <w:noProof/>
                <w:webHidden/>
              </w:rPr>
              <w:t>20</w:t>
            </w:r>
            <w:r>
              <w:rPr>
                <w:noProof/>
                <w:webHidden/>
              </w:rPr>
              <w:fldChar w:fldCharType="end"/>
            </w:r>
          </w:hyperlink>
        </w:p>
        <w:p w14:paraId="50F45F48" w14:textId="0F356AC8" w:rsidR="00325E46" w:rsidRDefault="00325E46">
          <w:pPr>
            <w:pStyle w:val="TOC2"/>
            <w:rPr>
              <w:rFonts w:eastAsiaTheme="minorEastAsia" w:cstheme="minorBidi"/>
              <w:noProof/>
              <w:sz w:val="22"/>
            </w:rPr>
          </w:pPr>
          <w:hyperlink w:anchor="_Toc8039928" w:history="1">
            <w:r w:rsidRPr="001813EA">
              <w:rPr>
                <w:rStyle w:val="Hyperlink"/>
                <w:noProof/>
              </w:rPr>
              <w:t>1.5 Implement: Extracting single subcarrier data from OFDM</w:t>
            </w:r>
            <w:r>
              <w:rPr>
                <w:noProof/>
                <w:webHidden/>
              </w:rPr>
              <w:tab/>
            </w:r>
            <w:r>
              <w:rPr>
                <w:noProof/>
                <w:webHidden/>
              </w:rPr>
              <w:fldChar w:fldCharType="begin"/>
            </w:r>
            <w:r>
              <w:rPr>
                <w:noProof/>
                <w:webHidden/>
              </w:rPr>
              <w:instrText xml:space="preserve"> PAGEREF _Toc8039928 \h </w:instrText>
            </w:r>
            <w:r>
              <w:rPr>
                <w:noProof/>
                <w:webHidden/>
              </w:rPr>
            </w:r>
            <w:r>
              <w:rPr>
                <w:noProof/>
                <w:webHidden/>
              </w:rPr>
              <w:fldChar w:fldCharType="separate"/>
            </w:r>
            <w:r>
              <w:rPr>
                <w:noProof/>
                <w:webHidden/>
              </w:rPr>
              <w:t>22</w:t>
            </w:r>
            <w:r>
              <w:rPr>
                <w:noProof/>
                <w:webHidden/>
              </w:rPr>
              <w:fldChar w:fldCharType="end"/>
            </w:r>
          </w:hyperlink>
        </w:p>
        <w:p w14:paraId="49F82186" w14:textId="3D7E417F" w:rsidR="00325E46" w:rsidRDefault="00325E46">
          <w:pPr>
            <w:pStyle w:val="TOC2"/>
            <w:rPr>
              <w:rFonts w:eastAsiaTheme="minorEastAsia" w:cstheme="minorBidi"/>
              <w:noProof/>
              <w:sz w:val="22"/>
            </w:rPr>
          </w:pPr>
          <w:hyperlink w:anchor="_Toc8039929" w:history="1">
            <w:r w:rsidRPr="001813EA">
              <w:rPr>
                <w:rStyle w:val="Hyperlink"/>
                <w:noProof/>
              </w:rPr>
              <w:t>References and further reading</w:t>
            </w:r>
            <w:r>
              <w:rPr>
                <w:noProof/>
                <w:webHidden/>
              </w:rPr>
              <w:tab/>
            </w:r>
            <w:r>
              <w:rPr>
                <w:noProof/>
                <w:webHidden/>
              </w:rPr>
              <w:fldChar w:fldCharType="begin"/>
            </w:r>
            <w:r>
              <w:rPr>
                <w:noProof/>
                <w:webHidden/>
              </w:rPr>
              <w:instrText xml:space="preserve"> PAGEREF _Toc8039929 \h </w:instrText>
            </w:r>
            <w:r>
              <w:rPr>
                <w:noProof/>
                <w:webHidden/>
              </w:rPr>
            </w:r>
            <w:r>
              <w:rPr>
                <w:noProof/>
                <w:webHidden/>
              </w:rPr>
              <w:fldChar w:fldCharType="separate"/>
            </w:r>
            <w:r>
              <w:rPr>
                <w:noProof/>
                <w:webHidden/>
              </w:rPr>
              <w:t>25</w:t>
            </w:r>
            <w:r>
              <w:rPr>
                <w:noProof/>
                <w:webHidden/>
              </w:rPr>
              <w:fldChar w:fldCharType="end"/>
            </w:r>
          </w:hyperlink>
        </w:p>
        <w:p w14:paraId="55001504" w14:textId="43DD6D00" w:rsidR="00044C4A" w:rsidRPr="00044C4A" w:rsidRDefault="001553D0" w:rsidP="00044C4A">
          <w:r>
            <w:rPr>
              <w:b/>
              <w:bCs/>
              <w:noProof/>
            </w:rPr>
            <w:fldChar w:fldCharType="end"/>
          </w:r>
        </w:p>
      </w:sdtContent>
    </w:sdt>
    <w:bookmarkStart w:id="9" w:name="_cghw0jn0q5z0" w:colFirst="0" w:colLast="0"/>
    <w:bookmarkStart w:id="10" w:name="_Toc503859263"/>
    <w:bookmarkEnd w:id="9"/>
    <w:p w14:paraId="7F331DF4" w14:textId="2304D758" w:rsidR="00561224" w:rsidRDefault="001553D0">
      <w:pPr>
        <w:pStyle w:val="TableofFigures"/>
        <w:tabs>
          <w:tab w:val="right" w:leader="dot" w:pos="9350"/>
        </w:tabs>
        <w:rPr>
          <w:rFonts w:asciiTheme="minorHAnsi" w:eastAsiaTheme="minorEastAsia" w:hAnsiTheme="minorHAnsi" w:cstheme="minorBidi"/>
          <w:noProof/>
          <w:sz w:val="22"/>
          <w:szCs w:val="22"/>
          <w:lang w:val="en-AU" w:eastAsia="en-AU"/>
        </w:rPr>
      </w:pPr>
      <w:r>
        <w:rPr>
          <w:rFonts w:cs="Arial"/>
        </w:rPr>
        <w:fldChar w:fldCharType="begin"/>
      </w:r>
      <w:r w:rsidR="00C21062">
        <w:rPr>
          <w:rFonts w:cs="Arial"/>
        </w:rPr>
        <w:instrText xml:space="preserve"> TOC \h \z \c "Figure" </w:instrText>
      </w:r>
      <w:r>
        <w:rPr>
          <w:rFonts w:cs="Arial"/>
        </w:rPr>
        <w:fldChar w:fldCharType="separate"/>
      </w:r>
      <w:hyperlink w:anchor="_Toc6951193" w:history="1">
        <w:r w:rsidR="00561224" w:rsidRPr="00E70F72">
          <w:rPr>
            <w:rStyle w:val="Hyperlink"/>
            <w:noProof/>
          </w:rPr>
          <w:t>Figure 1: Orthogonal subcarriers in frequency domain</w:t>
        </w:r>
        <w:r w:rsidR="00561224">
          <w:rPr>
            <w:noProof/>
            <w:webHidden/>
          </w:rPr>
          <w:tab/>
        </w:r>
        <w:r w:rsidR="00561224">
          <w:rPr>
            <w:noProof/>
            <w:webHidden/>
          </w:rPr>
          <w:fldChar w:fldCharType="begin"/>
        </w:r>
        <w:r w:rsidR="00561224">
          <w:rPr>
            <w:noProof/>
            <w:webHidden/>
          </w:rPr>
          <w:instrText xml:space="preserve"> PAGEREF _Toc6951193 \h </w:instrText>
        </w:r>
        <w:r w:rsidR="00561224">
          <w:rPr>
            <w:noProof/>
            <w:webHidden/>
          </w:rPr>
        </w:r>
        <w:r w:rsidR="00561224">
          <w:rPr>
            <w:noProof/>
            <w:webHidden/>
          </w:rPr>
          <w:fldChar w:fldCharType="separate"/>
        </w:r>
        <w:r w:rsidR="00325E46">
          <w:rPr>
            <w:noProof/>
            <w:webHidden/>
          </w:rPr>
          <w:t>9</w:t>
        </w:r>
        <w:r w:rsidR="00561224">
          <w:rPr>
            <w:noProof/>
            <w:webHidden/>
          </w:rPr>
          <w:fldChar w:fldCharType="end"/>
        </w:r>
      </w:hyperlink>
    </w:p>
    <w:p w14:paraId="6711223C" w14:textId="612A64AD" w:rsidR="00561224" w:rsidRDefault="00325E46">
      <w:pPr>
        <w:pStyle w:val="TableofFigures"/>
        <w:tabs>
          <w:tab w:val="right" w:leader="dot" w:pos="9350"/>
        </w:tabs>
        <w:rPr>
          <w:rFonts w:asciiTheme="minorHAnsi" w:eastAsiaTheme="minorEastAsia" w:hAnsiTheme="minorHAnsi" w:cstheme="minorBidi"/>
          <w:noProof/>
          <w:sz w:val="22"/>
          <w:szCs w:val="22"/>
          <w:lang w:val="en-AU" w:eastAsia="en-AU"/>
        </w:rPr>
      </w:pPr>
      <w:hyperlink w:anchor="_Toc6951194" w:history="1">
        <w:r w:rsidR="00561224" w:rsidRPr="00E70F72">
          <w:rPr>
            <w:rStyle w:val="Hyperlink"/>
            <w:noProof/>
          </w:rPr>
          <w:t>Figure 2: Subcarriers in time domain</w:t>
        </w:r>
        <w:r w:rsidR="00561224">
          <w:rPr>
            <w:noProof/>
            <w:webHidden/>
          </w:rPr>
          <w:tab/>
        </w:r>
        <w:r w:rsidR="00561224">
          <w:rPr>
            <w:noProof/>
            <w:webHidden/>
          </w:rPr>
          <w:fldChar w:fldCharType="begin"/>
        </w:r>
        <w:r w:rsidR="00561224">
          <w:rPr>
            <w:noProof/>
            <w:webHidden/>
          </w:rPr>
          <w:instrText xml:space="preserve"> PAGEREF _Toc6951194 \h </w:instrText>
        </w:r>
        <w:r w:rsidR="00561224">
          <w:rPr>
            <w:noProof/>
            <w:webHidden/>
          </w:rPr>
        </w:r>
        <w:r w:rsidR="00561224">
          <w:rPr>
            <w:noProof/>
            <w:webHidden/>
          </w:rPr>
          <w:fldChar w:fldCharType="separate"/>
        </w:r>
        <w:r>
          <w:rPr>
            <w:noProof/>
            <w:webHidden/>
          </w:rPr>
          <w:t>10</w:t>
        </w:r>
        <w:r w:rsidR="00561224">
          <w:rPr>
            <w:noProof/>
            <w:webHidden/>
          </w:rPr>
          <w:fldChar w:fldCharType="end"/>
        </w:r>
      </w:hyperlink>
    </w:p>
    <w:p w14:paraId="175B36BC" w14:textId="44F97B70" w:rsidR="00561224" w:rsidRDefault="00325E46">
      <w:pPr>
        <w:pStyle w:val="TableofFigures"/>
        <w:tabs>
          <w:tab w:val="right" w:leader="dot" w:pos="9350"/>
        </w:tabs>
        <w:rPr>
          <w:rFonts w:asciiTheme="minorHAnsi" w:eastAsiaTheme="minorEastAsia" w:hAnsiTheme="minorHAnsi" w:cstheme="minorBidi"/>
          <w:noProof/>
          <w:sz w:val="22"/>
          <w:szCs w:val="22"/>
          <w:lang w:val="en-AU" w:eastAsia="en-AU"/>
        </w:rPr>
      </w:pPr>
      <w:hyperlink w:anchor="_Toc6951195" w:history="1">
        <w:r w:rsidR="00561224" w:rsidRPr="00E70F72">
          <w:rPr>
            <w:rStyle w:val="Hyperlink"/>
            <w:noProof/>
          </w:rPr>
          <w:t>Figure 3: Subcarriers in frequency domain</w:t>
        </w:r>
        <w:r w:rsidR="00561224">
          <w:rPr>
            <w:noProof/>
            <w:webHidden/>
          </w:rPr>
          <w:tab/>
        </w:r>
        <w:r w:rsidR="00561224">
          <w:rPr>
            <w:noProof/>
            <w:webHidden/>
          </w:rPr>
          <w:fldChar w:fldCharType="begin"/>
        </w:r>
        <w:r w:rsidR="00561224">
          <w:rPr>
            <w:noProof/>
            <w:webHidden/>
          </w:rPr>
          <w:instrText xml:space="preserve"> PAGEREF _Toc6951195 \h </w:instrText>
        </w:r>
        <w:r w:rsidR="00561224">
          <w:rPr>
            <w:noProof/>
            <w:webHidden/>
          </w:rPr>
        </w:r>
        <w:r w:rsidR="00561224">
          <w:rPr>
            <w:noProof/>
            <w:webHidden/>
          </w:rPr>
          <w:fldChar w:fldCharType="separate"/>
        </w:r>
        <w:r>
          <w:rPr>
            <w:noProof/>
            <w:webHidden/>
          </w:rPr>
          <w:t>10</w:t>
        </w:r>
        <w:r w:rsidR="00561224">
          <w:rPr>
            <w:noProof/>
            <w:webHidden/>
          </w:rPr>
          <w:fldChar w:fldCharType="end"/>
        </w:r>
      </w:hyperlink>
    </w:p>
    <w:p w14:paraId="214F8318" w14:textId="6F91319C" w:rsidR="00561224" w:rsidRDefault="00325E46">
      <w:pPr>
        <w:pStyle w:val="TableofFigures"/>
        <w:tabs>
          <w:tab w:val="right" w:leader="dot" w:pos="9350"/>
        </w:tabs>
        <w:rPr>
          <w:rFonts w:asciiTheme="minorHAnsi" w:eastAsiaTheme="minorEastAsia" w:hAnsiTheme="minorHAnsi" w:cstheme="minorBidi"/>
          <w:noProof/>
          <w:sz w:val="22"/>
          <w:szCs w:val="22"/>
          <w:lang w:val="en-AU" w:eastAsia="en-AU"/>
        </w:rPr>
      </w:pPr>
      <w:hyperlink w:anchor="_Toc6951196" w:history="1">
        <w:r w:rsidR="00561224" w:rsidRPr="00E70F72">
          <w:rPr>
            <w:rStyle w:val="Hyperlink"/>
            <w:noProof/>
          </w:rPr>
          <w:t>Figure 4: Individual subcarriers; and summed together</w:t>
        </w:r>
        <w:r w:rsidR="00561224">
          <w:rPr>
            <w:noProof/>
            <w:webHidden/>
          </w:rPr>
          <w:tab/>
        </w:r>
        <w:r w:rsidR="00561224">
          <w:rPr>
            <w:noProof/>
            <w:webHidden/>
          </w:rPr>
          <w:fldChar w:fldCharType="begin"/>
        </w:r>
        <w:r w:rsidR="00561224">
          <w:rPr>
            <w:noProof/>
            <w:webHidden/>
          </w:rPr>
          <w:instrText xml:space="preserve"> PAGEREF _Toc6951196 \h </w:instrText>
        </w:r>
        <w:r w:rsidR="00561224">
          <w:rPr>
            <w:noProof/>
            <w:webHidden/>
          </w:rPr>
        </w:r>
        <w:r w:rsidR="00561224">
          <w:rPr>
            <w:noProof/>
            <w:webHidden/>
          </w:rPr>
          <w:fldChar w:fldCharType="separate"/>
        </w:r>
        <w:r>
          <w:rPr>
            <w:noProof/>
            <w:webHidden/>
          </w:rPr>
          <w:t>11</w:t>
        </w:r>
        <w:r w:rsidR="00561224">
          <w:rPr>
            <w:noProof/>
            <w:webHidden/>
          </w:rPr>
          <w:fldChar w:fldCharType="end"/>
        </w:r>
      </w:hyperlink>
    </w:p>
    <w:p w14:paraId="0264FD6C" w14:textId="6C688034" w:rsidR="00561224" w:rsidRDefault="00325E46">
      <w:pPr>
        <w:pStyle w:val="TableofFigures"/>
        <w:tabs>
          <w:tab w:val="right" w:leader="dot" w:pos="9350"/>
        </w:tabs>
        <w:rPr>
          <w:rFonts w:asciiTheme="minorHAnsi" w:eastAsiaTheme="minorEastAsia" w:hAnsiTheme="minorHAnsi" w:cstheme="minorBidi"/>
          <w:noProof/>
          <w:sz w:val="22"/>
          <w:szCs w:val="22"/>
          <w:lang w:val="en-AU" w:eastAsia="en-AU"/>
        </w:rPr>
      </w:pPr>
      <w:hyperlink w:anchor="_Toc6951197" w:history="1">
        <w:r w:rsidR="00561224" w:rsidRPr="00E70F72">
          <w:rPr>
            <w:rStyle w:val="Hyperlink"/>
            <w:noProof/>
          </w:rPr>
          <w:t>Figure 5: Block diagram for IDFT implementation</w:t>
        </w:r>
        <w:r w:rsidR="00561224">
          <w:rPr>
            <w:noProof/>
            <w:webHidden/>
          </w:rPr>
          <w:tab/>
        </w:r>
        <w:r w:rsidR="00561224">
          <w:rPr>
            <w:noProof/>
            <w:webHidden/>
          </w:rPr>
          <w:fldChar w:fldCharType="begin"/>
        </w:r>
        <w:r w:rsidR="00561224">
          <w:rPr>
            <w:noProof/>
            <w:webHidden/>
          </w:rPr>
          <w:instrText xml:space="preserve"> PAGEREF _Toc6951197 \h </w:instrText>
        </w:r>
        <w:r w:rsidR="00561224">
          <w:rPr>
            <w:noProof/>
            <w:webHidden/>
          </w:rPr>
        </w:r>
        <w:r w:rsidR="00561224">
          <w:rPr>
            <w:noProof/>
            <w:webHidden/>
          </w:rPr>
          <w:fldChar w:fldCharType="separate"/>
        </w:r>
        <w:r>
          <w:rPr>
            <w:noProof/>
            <w:webHidden/>
          </w:rPr>
          <w:t>11</w:t>
        </w:r>
        <w:r w:rsidR="00561224">
          <w:rPr>
            <w:noProof/>
            <w:webHidden/>
          </w:rPr>
          <w:fldChar w:fldCharType="end"/>
        </w:r>
      </w:hyperlink>
    </w:p>
    <w:p w14:paraId="775AD992" w14:textId="32273687" w:rsidR="00561224" w:rsidRDefault="00325E46">
      <w:pPr>
        <w:pStyle w:val="TableofFigures"/>
        <w:tabs>
          <w:tab w:val="right" w:leader="dot" w:pos="9350"/>
        </w:tabs>
        <w:rPr>
          <w:rFonts w:asciiTheme="minorHAnsi" w:eastAsiaTheme="minorEastAsia" w:hAnsiTheme="minorHAnsi" w:cstheme="minorBidi"/>
          <w:noProof/>
          <w:sz w:val="22"/>
          <w:szCs w:val="22"/>
          <w:lang w:val="en-AU" w:eastAsia="en-AU"/>
        </w:rPr>
      </w:pPr>
      <w:hyperlink w:anchor="_Toc6951198" w:history="1">
        <w:r w:rsidR="00561224" w:rsidRPr="00E70F72">
          <w:rPr>
            <w:rStyle w:val="Hyperlink"/>
            <w:noProof/>
          </w:rPr>
          <w:t>Figure 6: Equation for IDFT</w:t>
        </w:r>
        <w:r w:rsidR="00561224">
          <w:rPr>
            <w:noProof/>
            <w:webHidden/>
          </w:rPr>
          <w:tab/>
        </w:r>
        <w:r w:rsidR="00561224">
          <w:rPr>
            <w:noProof/>
            <w:webHidden/>
          </w:rPr>
          <w:fldChar w:fldCharType="begin"/>
        </w:r>
        <w:r w:rsidR="00561224">
          <w:rPr>
            <w:noProof/>
            <w:webHidden/>
          </w:rPr>
          <w:instrText xml:space="preserve"> PAGEREF _Toc6951198 \h </w:instrText>
        </w:r>
        <w:r w:rsidR="00561224">
          <w:rPr>
            <w:noProof/>
            <w:webHidden/>
          </w:rPr>
        </w:r>
        <w:r w:rsidR="00561224">
          <w:rPr>
            <w:noProof/>
            <w:webHidden/>
          </w:rPr>
          <w:fldChar w:fldCharType="separate"/>
        </w:r>
        <w:r>
          <w:rPr>
            <w:noProof/>
            <w:webHidden/>
          </w:rPr>
          <w:t>12</w:t>
        </w:r>
        <w:r w:rsidR="00561224">
          <w:rPr>
            <w:noProof/>
            <w:webHidden/>
          </w:rPr>
          <w:fldChar w:fldCharType="end"/>
        </w:r>
      </w:hyperlink>
    </w:p>
    <w:p w14:paraId="73599EDD" w14:textId="1394D110" w:rsidR="00561224" w:rsidRDefault="00325E46">
      <w:pPr>
        <w:pStyle w:val="TableofFigures"/>
        <w:tabs>
          <w:tab w:val="right" w:leader="dot" w:pos="9350"/>
        </w:tabs>
        <w:rPr>
          <w:rFonts w:asciiTheme="minorHAnsi" w:eastAsiaTheme="minorEastAsia" w:hAnsiTheme="minorHAnsi" w:cstheme="minorBidi"/>
          <w:noProof/>
          <w:sz w:val="22"/>
          <w:szCs w:val="22"/>
          <w:lang w:val="en-AU" w:eastAsia="en-AU"/>
        </w:rPr>
      </w:pPr>
      <w:hyperlink w:anchor="_Toc6951199" w:history="1">
        <w:r w:rsidR="00561224" w:rsidRPr="00E70F72">
          <w:rPr>
            <w:rStyle w:val="Hyperlink"/>
            <w:noProof/>
          </w:rPr>
          <w:t>Figure 7: System block diagram</w:t>
        </w:r>
        <w:r w:rsidR="00561224">
          <w:rPr>
            <w:noProof/>
            <w:webHidden/>
          </w:rPr>
          <w:tab/>
        </w:r>
        <w:r w:rsidR="00561224">
          <w:rPr>
            <w:noProof/>
            <w:webHidden/>
          </w:rPr>
          <w:fldChar w:fldCharType="begin"/>
        </w:r>
        <w:r w:rsidR="00561224">
          <w:rPr>
            <w:noProof/>
            <w:webHidden/>
          </w:rPr>
          <w:instrText xml:space="preserve"> PAGEREF _Toc6951199 \h </w:instrText>
        </w:r>
        <w:r w:rsidR="00561224">
          <w:rPr>
            <w:noProof/>
            <w:webHidden/>
          </w:rPr>
        </w:r>
        <w:r w:rsidR="00561224">
          <w:rPr>
            <w:noProof/>
            <w:webHidden/>
          </w:rPr>
          <w:fldChar w:fldCharType="separate"/>
        </w:r>
        <w:r>
          <w:rPr>
            <w:noProof/>
            <w:webHidden/>
          </w:rPr>
          <w:t>15</w:t>
        </w:r>
        <w:r w:rsidR="00561224">
          <w:rPr>
            <w:noProof/>
            <w:webHidden/>
          </w:rPr>
          <w:fldChar w:fldCharType="end"/>
        </w:r>
      </w:hyperlink>
    </w:p>
    <w:p w14:paraId="5030798C" w14:textId="44D29595" w:rsidR="00561224" w:rsidRDefault="00325E46">
      <w:pPr>
        <w:pStyle w:val="TableofFigures"/>
        <w:tabs>
          <w:tab w:val="right" w:leader="dot" w:pos="9350"/>
        </w:tabs>
        <w:rPr>
          <w:rFonts w:asciiTheme="minorHAnsi" w:eastAsiaTheme="minorEastAsia" w:hAnsiTheme="minorHAnsi" w:cstheme="minorBidi"/>
          <w:noProof/>
          <w:sz w:val="22"/>
          <w:szCs w:val="22"/>
          <w:lang w:val="en-AU" w:eastAsia="en-AU"/>
        </w:rPr>
      </w:pPr>
      <w:hyperlink w:anchor="_Toc6951200" w:history="1">
        <w:r w:rsidR="00561224" w:rsidRPr="00E70F72">
          <w:rPr>
            <w:rStyle w:val="Hyperlink"/>
            <w:noProof/>
          </w:rPr>
          <w:t>Figure 8: Patching for 1kHz subcarrier only</w:t>
        </w:r>
        <w:r w:rsidR="00561224">
          <w:rPr>
            <w:noProof/>
            <w:webHidden/>
          </w:rPr>
          <w:tab/>
        </w:r>
        <w:r w:rsidR="00561224">
          <w:rPr>
            <w:noProof/>
            <w:webHidden/>
          </w:rPr>
          <w:fldChar w:fldCharType="begin"/>
        </w:r>
        <w:r w:rsidR="00561224">
          <w:rPr>
            <w:noProof/>
            <w:webHidden/>
          </w:rPr>
          <w:instrText xml:space="preserve"> PAGEREF _Toc6951200 \h </w:instrText>
        </w:r>
        <w:r w:rsidR="00561224">
          <w:rPr>
            <w:noProof/>
            <w:webHidden/>
          </w:rPr>
        </w:r>
        <w:r w:rsidR="00561224">
          <w:rPr>
            <w:noProof/>
            <w:webHidden/>
          </w:rPr>
          <w:fldChar w:fldCharType="separate"/>
        </w:r>
        <w:r>
          <w:rPr>
            <w:noProof/>
            <w:webHidden/>
          </w:rPr>
          <w:t>15</w:t>
        </w:r>
        <w:r w:rsidR="00561224">
          <w:rPr>
            <w:noProof/>
            <w:webHidden/>
          </w:rPr>
          <w:fldChar w:fldCharType="end"/>
        </w:r>
      </w:hyperlink>
    </w:p>
    <w:p w14:paraId="6EB3D409" w14:textId="1C2A8185" w:rsidR="00561224" w:rsidRDefault="00325E46">
      <w:pPr>
        <w:pStyle w:val="TableofFigures"/>
        <w:tabs>
          <w:tab w:val="right" w:leader="dot" w:pos="9350"/>
        </w:tabs>
        <w:rPr>
          <w:rFonts w:asciiTheme="minorHAnsi" w:eastAsiaTheme="minorEastAsia" w:hAnsiTheme="minorHAnsi" w:cstheme="minorBidi"/>
          <w:noProof/>
          <w:sz w:val="22"/>
          <w:szCs w:val="22"/>
          <w:lang w:val="en-AU" w:eastAsia="en-AU"/>
        </w:rPr>
      </w:pPr>
      <w:hyperlink w:anchor="_Toc6951201" w:history="1">
        <w:r w:rsidR="00561224" w:rsidRPr="00E70F72">
          <w:rPr>
            <w:rStyle w:val="Hyperlink"/>
            <w:noProof/>
          </w:rPr>
          <w:t>Figure 9: Scope display of subcarriers &amp; BPSK for SC1 (time &amp; FFT)</w:t>
        </w:r>
        <w:r w:rsidR="00561224">
          <w:rPr>
            <w:noProof/>
            <w:webHidden/>
          </w:rPr>
          <w:tab/>
        </w:r>
        <w:r w:rsidR="00561224">
          <w:rPr>
            <w:noProof/>
            <w:webHidden/>
          </w:rPr>
          <w:fldChar w:fldCharType="begin"/>
        </w:r>
        <w:r w:rsidR="00561224">
          <w:rPr>
            <w:noProof/>
            <w:webHidden/>
          </w:rPr>
          <w:instrText xml:space="preserve"> PAGEREF _Toc6951201 \h </w:instrText>
        </w:r>
        <w:r w:rsidR="00561224">
          <w:rPr>
            <w:noProof/>
            <w:webHidden/>
          </w:rPr>
        </w:r>
        <w:r w:rsidR="00561224">
          <w:rPr>
            <w:noProof/>
            <w:webHidden/>
          </w:rPr>
          <w:fldChar w:fldCharType="separate"/>
        </w:r>
        <w:r>
          <w:rPr>
            <w:noProof/>
            <w:webHidden/>
          </w:rPr>
          <w:t>16</w:t>
        </w:r>
        <w:r w:rsidR="00561224">
          <w:rPr>
            <w:noProof/>
            <w:webHidden/>
          </w:rPr>
          <w:fldChar w:fldCharType="end"/>
        </w:r>
      </w:hyperlink>
    </w:p>
    <w:p w14:paraId="03DA57DB" w14:textId="237727D3" w:rsidR="00561224" w:rsidRDefault="00325E46">
      <w:pPr>
        <w:pStyle w:val="TableofFigures"/>
        <w:tabs>
          <w:tab w:val="right" w:leader="dot" w:pos="9350"/>
        </w:tabs>
        <w:rPr>
          <w:rFonts w:asciiTheme="minorHAnsi" w:eastAsiaTheme="minorEastAsia" w:hAnsiTheme="minorHAnsi" w:cstheme="minorBidi"/>
          <w:noProof/>
          <w:sz w:val="22"/>
          <w:szCs w:val="22"/>
          <w:lang w:val="en-AU" w:eastAsia="en-AU"/>
        </w:rPr>
      </w:pPr>
      <w:hyperlink w:anchor="_Toc6951202" w:history="1">
        <w:r w:rsidR="00561224" w:rsidRPr="00E70F72">
          <w:rPr>
            <w:rStyle w:val="Hyperlink"/>
            <w:noProof/>
          </w:rPr>
          <w:t>Figure 10: 1kHz symbol clock; input and output to INTEGRATE &amp; DUMP module</w:t>
        </w:r>
        <w:r w:rsidR="00561224">
          <w:rPr>
            <w:noProof/>
            <w:webHidden/>
          </w:rPr>
          <w:tab/>
        </w:r>
        <w:r w:rsidR="00561224">
          <w:rPr>
            <w:noProof/>
            <w:webHidden/>
          </w:rPr>
          <w:fldChar w:fldCharType="begin"/>
        </w:r>
        <w:r w:rsidR="00561224">
          <w:rPr>
            <w:noProof/>
            <w:webHidden/>
          </w:rPr>
          <w:instrText xml:space="preserve"> PAGEREF _Toc6951202 \h </w:instrText>
        </w:r>
        <w:r w:rsidR="00561224">
          <w:rPr>
            <w:noProof/>
            <w:webHidden/>
          </w:rPr>
        </w:r>
        <w:r w:rsidR="00561224">
          <w:rPr>
            <w:noProof/>
            <w:webHidden/>
          </w:rPr>
          <w:fldChar w:fldCharType="separate"/>
        </w:r>
        <w:r>
          <w:rPr>
            <w:noProof/>
            <w:webHidden/>
          </w:rPr>
          <w:t>18</w:t>
        </w:r>
        <w:r w:rsidR="00561224">
          <w:rPr>
            <w:noProof/>
            <w:webHidden/>
          </w:rPr>
          <w:fldChar w:fldCharType="end"/>
        </w:r>
      </w:hyperlink>
    </w:p>
    <w:p w14:paraId="6A692653" w14:textId="4A5BBC8D" w:rsidR="00561224" w:rsidRDefault="00325E46">
      <w:pPr>
        <w:pStyle w:val="TableofFigures"/>
        <w:tabs>
          <w:tab w:val="right" w:leader="dot" w:pos="9350"/>
        </w:tabs>
        <w:rPr>
          <w:rFonts w:asciiTheme="minorHAnsi" w:eastAsiaTheme="minorEastAsia" w:hAnsiTheme="minorHAnsi" w:cstheme="minorBidi"/>
          <w:noProof/>
          <w:sz w:val="22"/>
          <w:szCs w:val="22"/>
          <w:lang w:val="en-AU" w:eastAsia="en-AU"/>
        </w:rPr>
      </w:pPr>
      <w:hyperlink w:anchor="_Toc6951203" w:history="1">
        <w:r w:rsidR="00561224" w:rsidRPr="00E70F72">
          <w:rPr>
            <w:rStyle w:val="Hyperlink"/>
            <w:noProof/>
          </w:rPr>
          <w:t>Figure 11: Complete patching diagram for all subcarriers</w:t>
        </w:r>
        <w:r w:rsidR="00561224">
          <w:rPr>
            <w:noProof/>
            <w:webHidden/>
          </w:rPr>
          <w:tab/>
        </w:r>
        <w:r w:rsidR="00561224">
          <w:rPr>
            <w:noProof/>
            <w:webHidden/>
          </w:rPr>
          <w:fldChar w:fldCharType="begin"/>
        </w:r>
        <w:r w:rsidR="00561224">
          <w:rPr>
            <w:noProof/>
            <w:webHidden/>
          </w:rPr>
          <w:instrText xml:space="preserve"> PAGEREF _Toc6951203 \h </w:instrText>
        </w:r>
        <w:r w:rsidR="00561224">
          <w:rPr>
            <w:noProof/>
            <w:webHidden/>
          </w:rPr>
        </w:r>
        <w:r w:rsidR="00561224">
          <w:rPr>
            <w:noProof/>
            <w:webHidden/>
          </w:rPr>
          <w:fldChar w:fldCharType="separate"/>
        </w:r>
        <w:r>
          <w:rPr>
            <w:noProof/>
            <w:webHidden/>
          </w:rPr>
          <w:t>20</w:t>
        </w:r>
        <w:r w:rsidR="00561224">
          <w:rPr>
            <w:noProof/>
            <w:webHidden/>
          </w:rPr>
          <w:fldChar w:fldCharType="end"/>
        </w:r>
      </w:hyperlink>
    </w:p>
    <w:p w14:paraId="5EF04014" w14:textId="49C6C201" w:rsidR="00561224" w:rsidRDefault="00325E46">
      <w:pPr>
        <w:pStyle w:val="TableofFigures"/>
        <w:tabs>
          <w:tab w:val="right" w:leader="dot" w:pos="9350"/>
        </w:tabs>
        <w:rPr>
          <w:rFonts w:asciiTheme="minorHAnsi" w:eastAsiaTheme="minorEastAsia" w:hAnsiTheme="minorHAnsi" w:cstheme="minorBidi"/>
          <w:noProof/>
          <w:sz w:val="22"/>
          <w:szCs w:val="22"/>
          <w:lang w:val="en-AU" w:eastAsia="en-AU"/>
        </w:rPr>
      </w:pPr>
      <w:hyperlink w:anchor="_Toc6951204" w:history="1">
        <w:r w:rsidR="00561224" w:rsidRPr="00E70F72">
          <w:rPr>
            <w:rStyle w:val="Hyperlink"/>
            <w:noProof/>
          </w:rPr>
          <w:t>Figure 12: OFDM signal in time &amp; frequency domains</w:t>
        </w:r>
        <w:r w:rsidR="00561224">
          <w:rPr>
            <w:noProof/>
            <w:webHidden/>
          </w:rPr>
          <w:tab/>
        </w:r>
        <w:r w:rsidR="00561224">
          <w:rPr>
            <w:noProof/>
            <w:webHidden/>
          </w:rPr>
          <w:fldChar w:fldCharType="begin"/>
        </w:r>
        <w:r w:rsidR="00561224">
          <w:rPr>
            <w:noProof/>
            <w:webHidden/>
          </w:rPr>
          <w:instrText xml:space="preserve"> PAGEREF _Toc6951204 \h </w:instrText>
        </w:r>
        <w:r w:rsidR="00561224">
          <w:rPr>
            <w:noProof/>
            <w:webHidden/>
          </w:rPr>
        </w:r>
        <w:r w:rsidR="00561224">
          <w:rPr>
            <w:noProof/>
            <w:webHidden/>
          </w:rPr>
          <w:fldChar w:fldCharType="separate"/>
        </w:r>
        <w:r>
          <w:rPr>
            <w:noProof/>
            <w:webHidden/>
          </w:rPr>
          <w:t>21</w:t>
        </w:r>
        <w:r w:rsidR="00561224">
          <w:rPr>
            <w:noProof/>
            <w:webHidden/>
          </w:rPr>
          <w:fldChar w:fldCharType="end"/>
        </w:r>
      </w:hyperlink>
    </w:p>
    <w:p w14:paraId="41D717C2" w14:textId="7180FE77" w:rsidR="00561224" w:rsidRDefault="00325E46">
      <w:pPr>
        <w:pStyle w:val="TableofFigures"/>
        <w:tabs>
          <w:tab w:val="right" w:leader="dot" w:pos="9350"/>
        </w:tabs>
        <w:rPr>
          <w:rFonts w:asciiTheme="minorHAnsi" w:eastAsiaTheme="minorEastAsia" w:hAnsiTheme="minorHAnsi" w:cstheme="minorBidi"/>
          <w:noProof/>
          <w:sz w:val="22"/>
          <w:szCs w:val="22"/>
          <w:lang w:val="en-AU" w:eastAsia="en-AU"/>
        </w:rPr>
      </w:pPr>
      <w:hyperlink w:anchor="_Toc6951205" w:history="1">
        <w:r w:rsidR="00561224" w:rsidRPr="00E70F72">
          <w:rPr>
            <w:rStyle w:val="Hyperlink"/>
            <w:noProof/>
          </w:rPr>
          <w:t>Figure 13: Sample scope screenshot: original X1 data; single SC1 input to I&amp;D module;  output from S&amp;H module; symbol clock</w:t>
        </w:r>
        <w:r w:rsidR="00561224">
          <w:rPr>
            <w:noProof/>
            <w:webHidden/>
          </w:rPr>
          <w:tab/>
        </w:r>
        <w:r w:rsidR="00561224">
          <w:rPr>
            <w:noProof/>
            <w:webHidden/>
          </w:rPr>
          <w:fldChar w:fldCharType="begin"/>
        </w:r>
        <w:r w:rsidR="00561224">
          <w:rPr>
            <w:noProof/>
            <w:webHidden/>
          </w:rPr>
          <w:instrText xml:space="preserve"> PAGEREF _Toc6951205 \h </w:instrText>
        </w:r>
        <w:r w:rsidR="00561224">
          <w:rPr>
            <w:noProof/>
            <w:webHidden/>
          </w:rPr>
        </w:r>
        <w:r w:rsidR="00561224">
          <w:rPr>
            <w:noProof/>
            <w:webHidden/>
          </w:rPr>
          <w:fldChar w:fldCharType="separate"/>
        </w:r>
        <w:r>
          <w:rPr>
            <w:noProof/>
            <w:webHidden/>
          </w:rPr>
          <w:t>22</w:t>
        </w:r>
        <w:r w:rsidR="00561224">
          <w:rPr>
            <w:noProof/>
            <w:webHidden/>
          </w:rPr>
          <w:fldChar w:fldCharType="end"/>
        </w:r>
      </w:hyperlink>
    </w:p>
    <w:p w14:paraId="73B734CE" w14:textId="4D2352BF" w:rsidR="00561224" w:rsidRDefault="00325E46">
      <w:pPr>
        <w:pStyle w:val="TableofFigures"/>
        <w:tabs>
          <w:tab w:val="right" w:leader="dot" w:pos="9350"/>
        </w:tabs>
        <w:rPr>
          <w:rFonts w:asciiTheme="minorHAnsi" w:eastAsiaTheme="minorEastAsia" w:hAnsiTheme="minorHAnsi" w:cstheme="minorBidi"/>
          <w:noProof/>
          <w:sz w:val="22"/>
          <w:szCs w:val="22"/>
          <w:lang w:val="en-AU" w:eastAsia="en-AU"/>
        </w:rPr>
      </w:pPr>
      <w:hyperlink w:anchor="_Toc6951206" w:history="1">
        <w:r w:rsidR="00561224" w:rsidRPr="00E70F72">
          <w:rPr>
            <w:rStyle w:val="Hyperlink"/>
            <w:noProof/>
          </w:rPr>
          <w:t>Figure 14: Sample scope screenshot: original SC3 data, complete OFDM signal; output from I&amp;D module; symbol clock</w:t>
        </w:r>
        <w:r w:rsidR="00561224">
          <w:rPr>
            <w:noProof/>
            <w:webHidden/>
          </w:rPr>
          <w:tab/>
        </w:r>
        <w:r w:rsidR="00561224">
          <w:rPr>
            <w:noProof/>
            <w:webHidden/>
          </w:rPr>
          <w:fldChar w:fldCharType="begin"/>
        </w:r>
        <w:r w:rsidR="00561224">
          <w:rPr>
            <w:noProof/>
            <w:webHidden/>
          </w:rPr>
          <w:instrText xml:space="preserve"> PAGEREF _Toc6951206 \h </w:instrText>
        </w:r>
        <w:r w:rsidR="00561224">
          <w:rPr>
            <w:noProof/>
            <w:webHidden/>
          </w:rPr>
        </w:r>
        <w:r w:rsidR="00561224">
          <w:rPr>
            <w:noProof/>
            <w:webHidden/>
          </w:rPr>
          <w:fldChar w:fldCharType="separate"/>
        </w:r>
        <w:r>
          <w:rPr>
            <w:noProof/>
            <w:webHidden/>
          </w:rPr>
          <w:t>24</w:t>
        </w:r>
        <w:r w:rsidR="00561224">
          <w:rPr>
            <w:noProof/>
            <w:webHidden/>
          </w:rPr>
          <w:fldChar w:fldCharType="end"/>
        </w:r>
      </w:hyperlink>
    </w:p>
    <w:p w14:paraId="5671C00A" w14:textId="77777777" w:rsidR="00015B36" w:rsidRDefault="001553D0" w:rsidP="002A2410">
      <w:pPr>
        <w:pStyle w:val="Heading1"/>
      </w:pPr>
      <w:r>
        <w:rPr>
          <w:rFonts w:eastAsia="Arial" w:cs="Arial"/>
          <w:color w:val="auto"/>
          <w:sz w:val="24"/>
          <w:szCs w:val="24"/>
        </w:rPr>
        <w:lastRenderedPageBreak/>
        <w:fldChar w:fldCharType="end"/>
      </w:r>
      <w:bookmarkStart w:id="11" w:name="_Toc8039917"/>
      <w:r w:rsidR="002A2410">
        <w:t xml:space="preserve">Lab </w:t>
      </w:r>
      <w:r w:rsidR="000A288B">
        <w:t>1</w:t>
      </w:r>
      <w:bookmarkEnd w:id="10"/>
      <w:r w:rsidR="00486AAE">
        <w:t>5</w:t>
      </w:r>
      <w:r w:rsidR="001038D3">
        <w:t xml:space="preserve">: </w:t>
      </w:r>
      <w:r w:rsidR="00486AAE">
        <w:t>Principles of OFDM</w:t>
      </w:r>
      <w:bookmarkEnd w:id="11"/>
    </w:p>
    <w:p w14:paraId="64E12D8D" w14:textId="77777777" w:rsidR="000D1F8B" w:rsidRDefault="000D1F8B" w:rsidP="009E6F1A">
      <w:bookmarkStart w:id="12" w:name="_c0iuhjkroc0i" w:colFirst="0" w:colLast="0"/>
      <w:bookmarkEnd w:id="12"/>
    </w:p>
    <w:p w14:paraId="2D9D65F9" w14:textId="77777777" w:rsidR="00015B36" w:rsidRDefault="00132771" w:rsidP="009E6F1A">
      <w:pPr>
        <w:pStyle w:val="Heading2"/>
      </w:pPr>
      <w:bookmarkStart w:id="13" w:name="_Toc503859265"/>
      <w:bookmarkStart w:id="14" w:name="_Toc8039918"/>
      <w:r w:rsidRPr="00D601B6">
        <w:t>Learning Objectives</w:t>
      </w:r>
      <w:bookmarkEnd w:id="13"/>
      <w:bookmarkEnd w:id="14"/>
    </w:p>
    <w:p w14:paraId="0A5DBC94" w14:textId="77777777" w:rsidR="00F66BFF" w:rsidRPr="00F66BFF" w:rsidRDefault="00F66BFF" w:rsidP="009E6F1A"/>
    <w:p w14:paraId="4918394E" w14:textId="77777777" w:rsidR="00015B36" w:rsidRPr="00D601B6" w:rsidRDefault="00132771" w:rsidP="009E6F1A">
      <w:r w:rsidRPr="00D601B6">
        <w:t>After completing this lab, you should be able to complete the following activities.</w:t>
      </w:r>
    </w:p>
    <w:p w14:paraId="415B4060" w14:textId="77777777" w:rsidR="00015B36" w:rsidRPr="00D601B6" w:rsidRDefault="00015B36" w:rsidP="009E6F1A"/>
    <w:p w14:paraId="64C170F3" w14:textId="77777777" w:rsidR="0013639A" w:rsidRDefault="00FC131F" w:rsidP="00420B2F">
      <w:pPr>
        <w:pStyle w:val="ListParagraph"/>
        <w:numPr>
          <w:ilvl w:val="0"/>
          <w:numId w:val="2"/>
        </w:numPr>
      </w:pPr>
      <w:r>
        <w:t>Build a</w:t>
      </w:r>
      <w:r w:rsidR="0088696F">
        <w:t>n OFDM signal with 3 subcarriers</w:t>
      </w:r>
    </w:p>
    <w:p w14:paraId="6C16FE74" w14:textId="77777777" w:rsidR="0062564B" w:rsidRDefault="00B13F52" w:rsidP="00420B2F">
      <w:pPr>
        <w:pStyle w:val="ListParagraph"/>
        <w:numPr>
          <w:ilvl w:val="0"/>
          <w:numId w:val="2"/>
        </w:numPr>
      </w:pPr>
      <w:r>
        <w:t>Re</w:t>
      </w:r>
      <w:r w:rsidR="0088696F">
        <w:t>cover the data using an Integrate &amp; Dump process</w:t>
      </w:r>
    </w:p>
    <w:p w14:paraId="492CA2B9" w14:textId="77777777" w:rsidR="0013639A" w:rsidRDefault="00B13F52" w:rsidP="00420B2F">
      <w:pPr>
        <w:pStyle w:val="ListParagraph"/>
        <w:numPr>
          <w:ilvl w:val="0"/>
          <w:numId w:val="2"/>
        </w:numPr>
      </w:pPr>
      <w:r>
        <w:t>Understand the</w:t>
      </w:r>
      <w:r w:rsidR="0088696F">
        <w:t xml:space="preserve"> meaning of orthogonality of subcarriers</w:t>
      </w:r>
    </w:p>
    <w:p w14:paraId="506B7357" w14:textId="77777777" w:rsidR="0088696F" w:rsidRDefault="0088696F" w:rsidP="00420B2F">
      <w:pPr>
        <w:pStyle w:val="ListParagraph"/>
        <w:numPr>
          <w:ilvl w:val="0"/>
          <w:numId w:val="2"/>
        </w:numPr>
      </w:pPr>
      <w:proofErr w:type="spellStart"/>
      <w:r>
        <w:t>Recognise</w:t>
      </w:r>
      <w:proofErr w:type="spellEnd"/>
      <w:r>
        <w:t xml:space="preserve"> the data carrying capacity of multiple channels</w:t>
      </w:r>
    </w:p>
    <w:p w14:paraId="4534AC2B" w14:textId="77777777" w:rsidR="0088696F" w:rsidRDefault="0088696F" w:rsidP="00420B2F">
      <w:pPr>
        <w:pStyle w:val="ListParagraph"/>
        <w:numPr>
          <w:ilvl w:val="0"/>
          <w:numId w:val="2"/>
        </w:numPr>
      </w:pPr>
      <w:r>
        <w:t>Describe the limitations due to PAPR</w:t>
      </w:r>
    </w:p>
    <w:p w14:paraId="10BDC61D" w14:textId="77777777" w:rsidR="002E54F0" w:rsidRDefault="002E54F0">
      <w:pPr>
        <w:spacing w:line="240" w:lineRule="auto"/>
      </w:pPr>
      <w:bookmarkStart w:id="15" w:name="_Toc503859266"/>
    </w:p>
    <w:p w14:paraId="5B660DDE" w14:textId="77777777" w:rsidR="002E54F0" w:rsidRDefault="002E54F0" w:rsidP="002E54F0">
      <w:pPr>
        <w:pStyle w:val="Heading2"/>
      </w:pPr>
      <w:bookmarkStart w:id="16" w:name="_Toc8039919"/>
      <w:r>
        <w:t>Prerequisites</w:t>
      </w:r>
      <w:bookmarkEnd w:id="16"/>
    </w:p>
    <w:p w14:paraId="752ED47D" w14:textId="77777777" w:rsidR="002E54F0" w:rsidRPr="00F66BFF" w:rsidRDefault="002E54F0" w:rsidP="002E54F0"/>
    <w:p w14:paraId="209AAD42" w14:textId="77777777" w:rsidR="00474942" w:rsidRDefault="002E54F0" w:rsidP="002E54F0">
      <w:r>
        <w:t xml:space="preserve">You should have completed Lab 1 </w:t>
      </w:r>
      <w:r w:rsidR="008807B6">
        <w:t xml:space="preserve">and Lab 2 </w:t>
      </w:r>
      <w:r>
        <w:t>and be familiar with the equipment, its use and the handling precautions for the equipment.</w:t>
      </w:r>
    </w:p>
    <w:p w14:paraId="68F57B8A" w14:textId="77777777" w:rsidR="002E54F0" w:rsidRDefault="002E54F0" w:rsidP="002E54F0"/>
    <w:p w14:paraId="2C9150AC" w14:textId="77777777" w:rsidR="002E54F0" w:rsidRDefault="002E54F0">
      <w:pPr>
        <w:spacing w:line="240" w:lineRule="auto"/>
        <w:rPr>
          <w:rFonts w:eastAsia="Times New Roman"/>
          <w:b/>
          <w:color w:val="4B78B2"/>
          <w:sz w:val="28"/>
          <w:szCs w:val="26"/>
        </w:rPr>
      </w:pPr>
      <w:r>
        <w:br w:type="page"/>
      </w:r>
    </w:p>
    <w:p w14:paraId="5DD0B3C5" w14:textId="77777777" w:rsidR="006F264B" w:rsidRDefault="006F264B" w:rsidP="006F264B">
      <w:pPr>
        <w:pStyle w:val="Heading2"/>
      </w:pPr>
      <w:bookmarkStart w:id="17" w:name="_Toc512607288"/>
      <w:bookmarkStart w:id="18" w:name="_Toc1659139"/>
      <w:bookmarkStart w:id="19" w:name="_Toc503859271"/>
      <w:bookmarkStart w:id="20" w:name="_Toc512607289"/>
      <w:bookmarkStart w:id="21" w:name="_Toc503859272"/>
      <w:bookmarkStart w:id="22" w:name="_Toc8039920"/>
      <w:bookmarkEnd w:id="15"/>
      <w:r w:rsidRPr="00D601B6">
        <w:lastRenderedPageBreak/>
        <w:t>Required Tools and Technology</w:t>
      </w:r>
      <w:bookmarkEnd w:id="17"/>
      <w:bookmarkEnd w:id="18"/>
      <w:bookmarkEnd w:id="22"/>
    </w:p>
    <w:p w14:paraId="2A8D6BE0" w14:textId="77777777" w:rsidR="006F264B" w:rsidRPr="004E1535" w:rsidRDefault="006F264B" w:rsidP="006F264B"/>
    <w:tbl>
      <w:tblPr>
        <w:tblStyle w:val="GridTable5Dark-Accent11"/>
        <w:tblW w:w="9120" w:type="dxa"/>
        <w:tblBorders>
          <w:top w:val="none" w:sz="0" w:space="0" w:color="auto"/>
          <w:insideH w:val="single" w:sz="4" w:space="0" w:color="0A60A3" w:themeColor="text2"/>
          <w:insideV w:val="single" w:sz="24" w:space="0" w:color="FFFFFF" w:themeColor="background1"/>
        </w:tblBorders>
        <w:tblLayout w:type="fixed"/>
        <w:tblCellMar>
          <w:top w:w="144" w:type="dxa"/>
          <w:left w:w="144" w:type="dxa"/>
          <w:bottom w:w="144" w:type="dxa"/>
          <w:right w:w="144" w:type="dxa"/>
        </w:tblCellMar>
        <w:tblLook w:val="0600" w:firstRow="0" w:lastRow="0" w:firstColumn="0" w:lastColumn="0" w:noHBand="1" w:noVBand="1"/>
      </w:tblPr>
      <w:tblGrid>
        <w:gridCol w:w="5395"/>
        <w:gridCol w:w="3725"/>
      </w:tblGrid>
      <w:tr w:rsidR="006F264B" w:rsidRPr="00153657" w14:paraId="5C3B64F1" w14:textId="77777777" w:rsidTr="00CC4DDD">
        <w:tc>
          <w:tcPr>
            <w:tcW w:w="5395" w:type="dxa"/>
            <w:tcBorders>
              <w:top w:val="single" w:sz="2" w:space="0" w:color="FFFFFF" w:themeColor="background1"/>
              <w:bottom w:val="single" w:sz="8" w:space="0" w:color="065FA3"/>
              <w:right w:val="single" w:sz="48" w:space="0" w:color="FFFFFF" w:themeColor="background1"/>
            </w:tcBorders>
            <w:shd w:val="clear" w:color="auto" w:fill="auto"/>
          </w:tcPr>
          <w:p w14:paraId="0E704C04" w14:textId="77777777" w:rsidR="006F264B" w:rsidRPr="00FB4587" w:rsidRDefault="006F264B" w:rsidP="00CC4DDD">
            <w:pPr>
              <w:pStyle w:val="Heading4"/>
              <w:outlineLvl w:val="3"/>
            </w:pPr>
            <w:bookmarkStart w:id="23" w:name="_r1ylgc7r20cy" w:colFirst="0" w:colLast="0"/>
            <w:bookmarkStart w:id="24" w:name="_w6d414oloqts" w:colFirst="0" w:colLast="0"/>
            <w:bookmarkStart w:id="25" w:name="_Toc503859267"/>
            <w:bookmarkEnd w:id="23"/>
            <w:bookmarkEnd w:id="24"/>
            <w:r w:rsidRPr="00FB4587">
              <w:t xml:space="preserve">Platform: </w:t>
            </w:r>
            <w:bookmarkEnd w:id="25"/>
            <w:r>
              <w:t>NI ELVIS III</w:t>
            </w:r>
          </w:p>
          <w:p w14:paraId="0520EE8D" w14:textId="77777777" w:rsidR="006F264B" w:rsidRPr="00153657" w:rsidRDefault="006F264B" w:rsidP="00CC4DDD">
            <w:r w:rsidRPr="00153657">
              <w:t>Instruments used in this lab:</w:t>
            </w:r>
          </w:p>
          <w:p w14:paraId="5B6C5A6F" w14:textId="77777777" w:rsidR="006F264B" w:rsidRPr="00153657" w:rsidRDefault="006F264B" w:rsidP="00CC4DDD">
            <w:pPr>
              <w:pStyle w:val="ListParagraph"/>
              <w:numPr>
                <w:ilvl w:val="0"/>
                <w:numId w:val="3"/>
              </w:numPr>
            </w:pPr>
            <w:r>
              <w:t>Oscilloscope-Time</w:t>
            </w:r>
          </w:p>
          <w:p w14:paraId="66D62B8A" w14:textId="77777777" w:rsidR="006F264B" w:rsidRDefault="006F264B" w:rsidP="00CC4DDD">
            <w:pPr>
              <w:pStyle w:val="ListParagraph"/>
              <w:numPr>
                <w:ilvl w:val="0"/>
                <w:numId w:val="3"/>
              </w:numPr>
            </w:pPr>
            <w:r>
              <w:t>Oscilloscope-FFT</w:t>
            </w:r>
          </w:p>
          <w:p w14:paraId="41513775" w14:textId="77777777" w:rsidR="006F264B" w:rsidRPr="00153657" w:rsidRDefault="006F264B" w:rsidP="00CC4DDD">
            <w:pPr>
              <w:pStyle w:val="ListParagraph"/>
              <w:numPr>
                <w:ilvl w:val="0"/>
                <w:numId w:val="3"/>
              </w:numPr>
            </w:pPr>
            <w:r>
              <w:t>Function Generator</w:t>
            </w:r>
          </w:p>
        </w:tc>
        <w:tc>
          <w:tcPr>
            <w:tcW w:w="3725" w:type="dxa"/>
            <w:tcBorders>
              <w:top w:val="single" w:sz="2" w:space="0" w:color="FFFFFF" w:themeColor="background1"/>
              <w:left w:val="single" w:sz="48" w:space="0" w:color="FFFFFF" w:themeColor="background1"/>
              <w:bottom w:val="single" w:sz="8" w:space="0" w:color="065FA3"/>
            </w:tcBorders>
            <w:shd w:val="clear" w:color="auto" w:fill="auto"/>
          </w:tcPr>
          <w:p w14:paraId="30FC5409" w14:textId="77777777" w:rsidR="00567940" w:rsidRDefault="006F264B" w:rsidP="00567940">
            <w:pPr>
              <w:pStyle w:val="ListParagraph"/>
              <w:numPr>
                <w:ilvl w:val="0"/>
                <w:numId w:val="4"/>
              </w:numPr>
              <w:ind w:left="360"/>
            </w:pPr>
            <w:bookmarkStart w:id="26" w:name="_2lhe0v8ltu2o" w:colFirst="0" w:colLast="0"/>
            <w:bookmarkEnd w:id="26"/>
            <w:r>
              <w:t>Access instruments</w:t>
            </w:r>
          </w:p>
          <w:p w14:paraId="63C953AD" w14:textId="209C8BCD" w:rsidR="006F264B" w:rsidRPr="00153657" w:rsidRDefault="00B24D61" w:rsidP="00567940">
            <w:pPr>
              <w:pStyle w:val="ListParagraph"/>
              <w:ind w:left="360"/>
            </w:pPr>
            <w:hyperlink r:id="rId10" w:history="1">
              <w:r w:rsidRPr="00514DFF">
                <w:rPr>
                  <w:rStyle w:val="Hyperlink"/>
                </w:rPr>
                <w:t>https://measurementslive.ni.com</w:t>
              </w:r>
            </w:hyperlink>
          </w:p>
          <w:p w14:paraId="3F45C2B9" w14:textId="77777777" w:rsidR="00567940" w:rsidRDefault="006F264B" w:rsidP="00567940">
            <w:pPr>
              <w:pStyle w:val="ListParagraph"/>
              <w:numPr>
                <w:ilvl w:val="0"/>
                <w:numId w:val="4"/>
              </w:numPr>
              <w:ind w:left="360"/>
            </w:pPr>
            <w:r w:rsidRPr="00153657">
              <w:t xml:space="preserve">View </w:t>
            </w:r>
            <w:r>
              <w:t>User Manual</w:t>
            </w:r>
          </w:p>
          <w:p w14:paraId="3D9BFB53" w14:textId="5C659411" w:rsidR="006F264B" w:rsidRDefault="00567940" w:rsidP="00567940">
            <w:pPr>
              <w:pStyle w:val="ListParagraph"/>
              <w:ind w:left="360"/>
            </w:pPr>
            <w:hyperlink r:id="rId11" w:history="1">
              <w:r w:rsidRPr="00514DFF">
                <w:rPr>
                  <w:rStyle w:val="Hyperlink"/>
                </w:rPr>
                <w:t>http://www.ni.com/en-us/support/model.ni-elvis-iii.html</w:t>
              </w:r>
            </w:hyperlink>
          </w:p>
          <w:p w14:paraId="24057313" w14:textId="77777777" w:rsidR="006F264B" w:rsidRDefault="006F264B" w:rsidP="00567940">
            <w:pPr>
              <w:pStyle w:val="ListParagraph"/>
              <w:numPr>
                <w:ilvl w:val="0"/>
                <w:numId w:val="4"/>
              </w:numPr>
              <w:ind w:left="360"/>
            </w:pPr>
            <w:r>
              <w:t>View tutorials</w:t>
            </w:r>
            <w:r>
              <w:br/>
            </w:r>
            <w:hyperlink r:id="rId12" w:history="1">
              <w:r w:rsidRPr="00146897">
                <w:rPr>
                  <w:rStyle w:val="Hyperlink"/>
                </w:rPr>
                <w:t>www.ni.com</w:t>
              </w:r>
            </w:hyperlink>
          </w:p>
          <w:p w14:paraId="001C642B" w14:textId="77777777" w:rsidR="006F264B" w:rsidRPr="00153657" w:rsidRDefault="006F264B" w:rsidP="00567940">
            <w:pPr>
              <w:pStyle w:val="ListParagraph"/>
              <w:ind w:left="360"/>
            </w:pPr>
          </w:p>
        </w:tc>
      </w:tr>
      <w:tr w:rsidR="006F264B" w:rsidRPr="00153657" w14:paraId="7442AB42" w14:textId="77777777" w:rsidTr="00CC4DDD">
        <w:trPr>
          <w:trHeight w:val="1052"/>
        </w:trPr>
        <w:tc>
          <w:tcPr>
            <w:tcW w:w="5395" w:type="dxa"/>
            <w:tcBorders>
              <w:top w:val="single" w:sz="8" w:space="0" w:color="065FA3"/>
              <w:bottom w:val="single" w:sz="8" w:space="0" w:color="065FA3"/>
              <w:right w:val="single" w:sz="48" w:space="0" w:color="FFFFFF" w:themeColor="background1"/>
            </w:tcBorders>
            <w:shd w:val="clear" w:color="auto" w:fill="auto"/>
          </w:tcPr>
          <w:p w14:paraId="6D9C488B" w14:textId="77777777" w:rsidR="006F264B" w:rsidRPr="00FB4587" w:rsidRDefault="006F264B" w:rsidP="00CC4DDD">
            <w:pPr>
              <w:pStyle w:val="Heading4"/>
              <w:outlineLvl w:val="3"/>
            </w:pPr>
            <w:r w:rsidRPr="00FB4587">
              <w:t xml:space="preserve">Hardware: </w:t>
            </w:r>
            <w:r>
              <w:t>Emona Communications Board</w:t>
            </w:r>
          </w:p>
          <w:p w14:paraId="1F97E04E" w14:textId="77777777" w:rsidR="006F264B" w:rsidRPr="00153657" w:rsidRDefault="006F264B" w:rsidP="00CC4DDD">
            <w:r w:rsidRPr="00153657">
              <w:t>Compo</w:t>
            </w:r>
            <w:r>
              <w:t>nents used in this lab</w:t>
            </w:r>
            <w:r w:rsidRPr="00153657">
              <w:t>:</w:t>
            </w:r>
          </w:p>
          <w:p w14:paraId="2084C1B7" w14:textId="77777777" w:rsidR="006F264B" w:rsidRDefault="006F264B" w:rsidP="00CC4DDD">
            <w:pPr>
              <w:numPr>
                <w:ilvl w:val="0"/>
                <w:numId w:val="1"/>
              </w:numPr>
              <w:pBdr>
                <w:top w:val="nil"/>
                <w:left w:val="nil"/>
                <w:bottom w:val="nil"/>
                <w:right w:val="nil"/>
                <w:between w:val="nil"/>
              </w:pBdr>
              <w:spacing w:line="240" w:lineRule="auto"/>
              <w:contextualSpacing/>
            </w:pPr>
            <w:r>
              <w:t>Four BNC to 2mm banana-plug leads</w:t>
            </w:r>
          </w:p>
          <w:p w14:paraId="200857DC" w14:textId="77777777" w:rsidR="006F264B" w:rsidRDefault="006F264B" w:rsidP="00CC4DDD">
            <w:pPr>
              <w:numPr>
                <w:ilvl w:val="0"/>
                <w:numId w:val="1"/>
              </w:numPr>
              <w:pBdr>
                <w:top w:val="nil"/>
                <w:left w:val="nil"/>
                <w:bottom w:val="nil"/>
                <w:right w:val="nil"/>
                <w:between w:val="nil"/>
              </w:pBdr>
              <w:spacing w:line="240" w:lineRule="auto"/>
              <w:contextualSpacing/>
            </w:pPr>
            <w:r>
              <w:t>Assorted 2mm banana-plug patch leads</w:t>
            </w:r>
          </w:p>
          <w:p w14:paraId="7B1F463F" w14:textId="77777777" w:rsidR="006F264B" w:rsidRPr="00153657" w:rsidRDefault="006F264B" w:rsidP="00CC4DDD">
            <w:pPr>
              <w:pStyle w:val="ListParagraph"/>
              <w:numPr>
                <w:ilvl w:val="0"/>
                <w:numId w:val="1"/>
              </w:numPr>
            </w:pPr>
            <w:r>
              <w:t>Set of headphones or earbuds</w:t>
            </w:r>
          </w:p>
        </w:tc>
        <w:tc>
          <w:tcPr>
            <w:tcW w:w="3725" w:type="dxa"/>
            <w:tcBorders>
              <w:top w:val="single" w:sz="8" w:space="0" w:color="065FA3"/>
              <w:left w:val="single" w:sz="48" w:space="0" w:color="FFFFFF" w:themeColor="background1"/>
              <w:bottom w:val="single" w:sz="8" w:space="0" w:color="065FA3"/>
            </w:tcBorders>
            <w:shd w:val="clear" w:color="auto" w:fill="auto"/>
          </w:tcPr>
          <w:p w14:paraId="16D98AC4" w14:textId="77777777" w:rsidR="00567940" w:rsidRDefault="006F264B" w:rsidP="00567940">
            <w:pPr>
              <w:pStyle w:val="ListParagraph"/>
              <w:numPr>
                <w:ilvl w:val="0"/>
                <w:numId w:val="5"/>
              </w:numPr>
              <w:ind w:left="360"/>
            </w:pPr>
            <w:r w:rsidRPr="00153657">
              <w:t xml:space="preserve">View </w:t>
            </w:r>
            <w:r>
              <w:t>User Manual</w:t>
            </w:r>
          </w:p>
          <w:p w14:paraId="79D6C8FB" w14:textId="51E213EA" w:rsidR="006F264B" w:rsidRPr="00153657" w:rsidRDefault="00567940" w:rsidP="00567940">
            <w:pPr>
              <w:pStyle w:val="ListParagraph"/>
              <w:ind w:left="360"/>
            </w:pPr>
            <w:hyperlink r:id="rId13" w:history="1">
              <w:r w:rsidRPr="00514DFF">
                <w:rPr>
                  <w:rStyle w:val="Hyperlink"/>
                </w:rPr>
                <w:t>http://www.ni.com/en-us/support/model.emona-communications-board-for-ni-elvis-iii.html</w:t>
              </w:r>
            </w:hyperlink>
          </w:p>
          <w:p w14:paraId="3FE94D2E" w14:textId="77777777" w:rsidR="006F264B" w:rsidRPr="004E1535" w:rsidRDefault="006F264B" w:rsidP="00567940">
            <w:pPr>
              <w:pStyle w:val="ListParagraph"/>
              <w:ind w:left="360"/>
            </w:pPr>
          </w:p>
        </w:tc>
      </w:tr>
      <w:tr w:rsidR="006F264B" w:rsidRPr="00153657" w14:paraId="043E0549" w14:textId="77777777" w:rsidTr="00CC4DDD">
        <w:trPr>
          <w:trHeight w:val="1052"/>
        </w:trPr>
        <w:tc>
          <w:tcPr>
            <w:tcW w:w="5395" w:type="dxa"/>
            <w:tcBorders>
              <w:top w:val="single" w:sz="8" w:space="0" w:color="065FA3"/>
              <w:bottom w:val="single" w:sz="8" w:space="0" w:color="065FA3"/>
              <w:right w:val="single" w:sz="48" w:space="0" w:color="FFFFFF" w:themeColor="background1"/>
            </w:tcBorders>
            <w:shd w:val="clear" w:color="auto" w:fill="auto"/>
          </w:tcPr>
          <w:p w14:paraId="3CB1031B" w14:textId="426C6CA6" w:rsidR="006F264B" w:rsidRPr="00FB4587" w:rsidRDefault="006F264B" w:rsidP="00CC4DDD">
            <w:pPr>
              <w:pStyle w:val="Heading4"/>
              <w:outlineLvl w:val="3"/>
            </w:pPr>
            <w:r>
              <w:t>Soft</w:t>
            </w:r>
            <w:r w:rsidRPr="00FB4587">
              <w:t xml:space="preserve">ware: </w:t>
            </w:r>
            <w:r>
              <w:t>LabVIEW</w:t>
            </w:r>
          </w:p>
          <w:p w14:paraId="4E5B431A" w14:textId="77777777" w:rsidR="00B24D61" w:rsidRDefault="00B24D61" w:rsidP="00B24D61">
            <w:r>
              <w:t>Version 18.0 or Later</w:t>
            </w:r>
          </w:p>
          <w:p w14:paraId="1E2A123E" w14:textId="77777777" w:rsidR="00B24D61" w:rsidRDefault="00B24D61" w:rsidP="00B24D61">
            <w:r>
              <w:t>Toolkits and Modules:</w:t>
            </w:r>
          </w:p>
          <w:p w14:paraId="4F0A872D" w14:textId="77777777" w:rsidR="00B24D61" w:rsidRDefault="00B24D61" w:rsidP="00B24D61">
            <w:pPr>
              <w:pStyle w:val="ListParagraph"/>
              <w:numPr>
                <w:ilvl w:val="0"/>
                <w:numId w:val="28"/>
              </w:numPr>
            </w:pPr>
            <w:r>
              <w:t>LabVIEW Real-Time Module</w:t>
            </w:r>
          </w:p>
          <w:p w14:paraId="61F09B18" w14:textId="77777777" w:rsidR="00B24D61" w:rsidRDefault="00B24D61" w:rsidP="00B24D61">
            <w:pPr>
              <w:pStyle w:val="ListParagraph"/>
              <w:numPr>
                <w:ilvl w:val="0"/>
                <w:numId w:val="28"/>
              </w:numPr>
            </w:pPr>
            <w:r>
              <w:t>LabVIEW FPGA Module</w:t>
            </w:r>
          </w:p>
          <w:p w14:paraId="667AC813" w14:textId="77777777" w:rsidR="00B24D61" w:rsidRDefault="00B24D61" w:rsidP="00B24D61">
            <w:pPr>
              <w:pStyle w:val="ListParagraph"/>
              <w:numPr>
                <w:ilvl w:val="0"/>
                <w:numId w:val="28"/>
              </w:numPr>
            </w:pPr>
            <w:r>
              <w:t>NI ELVIS III Toolkit</w:t>
            </w:r>
          </w:p>
          <w:p w14:paraId="0F5A715F" w14:textId="77777777" w:rsidR="00B24D61" w:rsidRPr="00153657" w:rsidRDefault="00B24D61" w:rsidP="00B24D61">
            <w:r>
              <w:t>Files used in this lab</w:t>
            </w:r>
            <w:r w:rsidRPr="00153657">
              <w:t>:</w:t>
            </w:r>
          </w:p>
          <w:p w14:paraId="033A57D9" w14:textId="04D05DC5" w:rsidR="006F264B" w:rsidRPr="006025D6" w:rsidRDefault="008A3E99" w:rsidP="00FC78B6">
            <w:pPr>
              <w:pStyle w:val="ListParagraph"/>
              <w:rPr>
                <w:rFonts w:asciiTheme="minorHAnsi" w:hAnsiTheme="minorHAnsi" w:cstheme="minorHAnsi"/>
                <w:color w:val="FF0000"/>
              </w:rPr>
            </w:pPr>
            <w:r>
              <w:t>Lab15_OFDM</w:t>
            </w:r>
            <w:r w:rsidR="00B24D61">
              <w:t>.vi</w:t>
            </w:r>
            <w:r w:rsidR="00FC78B6">
              <w:t xml:space="preserve"> </w:t>
            </w:r>
            <w:r w:rsidR="00B24D61">
              <w:t xml:space="preserve">from </w:t>
            </w:r>
            <w:r w:rsidR="00FC78B6">
              <w:br/>
            </w:r>
            <w:r w:rsidR="00B24D61">
              <w:t>L15_OFDM.lvproj</w:t>
            </w:r>
          </w:p>
        </w:tc>
        <w:tc>
          <w:tcPr>
            <w:tcW w:w="3725" w:type="dxa"/>
            <w:tcBorders>
              <w:top w:val="single" w:sz="8" w:space="0" w:color="065FA3"/>
              <w:left w:val="single" w:sz="48" w:space="0" w:color="FFFFFF" w:themeColor="background1"/>
              <w:bottom w:val="single" w:sz="8" w:space="0" w:color="065FA3"/>
            </w:tcBorders>
            <w:shd w:val="clear" w:color="auto" w:fill="auto"/>
          </w:tcPr>
          <w:p w14:paraId="55D11D02" w14:textId="77777777" w:rsidR="00567940" w:rsidRDefault="00567940" w:rsidP="00567940">
            <w:pPr>
              <w:pStyle w:val="ListParagraph"/>
              <w:numPr>
                <w:ilvl w:val="0"/>
                <w:numId w:val="27"/>
              </w:numPr>
              <w:ind w:left="360"/>
            </w:pPr>
            <w:r>
              <w:t>Before downloading and installing software, refer to your professor or lab manager for information on your lab’s software licenses and infrastructure</w:t>
            </w:r>
          </w:p>
          <w:p w14:paraId="5DA2717B" w14:textId="77777777" w:rsidR="00567940" w:rsidRDefault="00567940" w:rsidP="00567940">
            <w:pPr>
              <w:pStyle w:val="ListParagraph"/>
              <w:numPr>
                <w:ilvl w:val="0"/>
                <w:numId w:val="27"/>
              </w:numPr>
              <w:ind w:left="360"/>
            </w:pPr>
            <w:r>
              <w:t>Download &amp; Install for NI ELVIS III</w:t>
            </w:r>
          </w:p>
          <w:p w14:paraId="4AB2CD80" w14:textId="4D36D757" w:rsidR="00567940" w:rsidRDefault="00567940" w:rsidP="00567940">
            <w:pPr>
              <w:pStyle w:val="ListParagraph"/>
              <w:ind w:left="360"/>
            </w:pPr>
            <w:hyperlink r:id="rId14" w:history="1">
              <w:r w:rsidRPr="00514DFF">
                <w:rPr>
                  <w:rStyle w:val="Hyperlink"/>
                </w:rPr>
                <w:t>http://www.ni.com/academic/download</w:t>
              </w:r>
            </w:hyperlink>
          </w:p>
          <w:p w14:paraId="6EAFDAAB" w14:textId="77777777" w:rsidR="00567940" w:rsidRDefault="00567940" w:rsidP="00567940">
            <w:pPr>
              <w:pStyle w:val="ListParagraph"/>
              <w:numPr>
                <w:ilvl w:val="0"/>
                <w:numId w:val="27"/>
              </w:numPr>
              <w:ind w:left="360"/>
            </w:pPr>
            <w:r>
              <w:t>View Tutorials</w:t>
            </w:r>
          </w:p>
          <w:p w14:paraId="31DCF209" w14:textId="2D5B3592" w:rsidR="006F264B" w:rsidRPr="004E1535" w:rsidRDefault="00567940" w:rsidP="00567940">
            <w:pPr>
              <w:pStyle w:val="ListParagraph"/>
              <w:ind w:left="360"/>
            </w:pPr>
            <w:hyperlink r:id="rId15" w:history="1">
              <w:r w:rsidRPr="00514DFF">
                <w:rPr>
                  <w:rStyle w:val="Hyperlink"/>
                </w:rPr>
                <w:t>http://www.ni.com/academic/students/learn-labview/</w:t>
              </w:r>
            </w:hyperlink>
          </w:p>
        </w:tc>
      </w:tr>
    </w:tbl>
    <w:p w14:paraId="5A5D75F8" w14:textId="6FCDE44E" w:rsidR="00BD23D0" w:rsidRDefault="00BD23D0" w:rsidP="009700EE"/>
    <w:p w14:paraId="48BC8237" w14:textId="77777777" w:rsidR="00BD23D0" w:rsidRDefault="00BD23D0">
      <w:pPr>
        <w:spacing w:line="240" w:lineRule="auto"/>
      </w:pPr>
      <w:r>
        <w:br w:type="page"/>
      </w:r>
    </w:p>
    <w:p w14:paraId="4E838AA0" w14:textId="77777777" w:rsidR="006F390A" w:rsidRPr="00D601B6" w:rsidRDefault="006F390A" w:rsidP="006F390A">
      <w:pPr>
        <w:pStyle w:val="Heading2"/>
      </w:pPr>
      <w:bookmarkStart w:id="27" w:name="_Toc8039921"/>
      <w:r w:rsidRPr="00D601B6">
        <w:lastRenderedPageBreak/>
        <w:t>Expected Deliverables</w:t>
      </w:r>
      <w:bookmarkEnd w:id="19"/>
      <w:bookmarkEnd w:id="20"/>
      <w:bookmarkEnd w:id="27"/>
    </w:p>
    <w:p w14:paraId="276A0CAB" w14:textId="77777777" w:rsidR="006F390A" w:rsidRPr="00D601B6" w:rsidRDefault="006F390A" w:rsidP="006F390A"/>
    <w:p w14:paraId="2A74CF38" w14:textId="77777777" w:rsidR="006F390A" w:rsidRDefault="006F390A" w:rsidP="006F390A">
      <w:r w:rsidRPr="00D601B6">
        <w:t>In this lab, you will collect the following deliverables:</w:t>
      </w:r>
    </w:p>
    <w:p w14:paraId="5E3E5BAD" w14:textId="77777777" w:rsidR="006F390A" w:rsidRPr="00D601B6" w:rsidRDefault="006F390A" w:rsidP="006F390A"/>
    <w:p w14:paraId="194FEEDE" w14:textId="77777777" w:rsidR="006F390A" w:rsidRPr="00D601B6" w:rsidRDefault="006F390A" w:rsidP="006F390A">
      <w:pPr>
        <w:pStyle w:val="ListParagraph"/>
        <w:numPr>
          <w:ilvl w:val="0"/>
          <w:numId w:val="6"/>
        </w:numPr>
      </w:pPr>
      <w:r w:rsidRPr="00D601B6">
        <w:t>Calculations</w:t>
      </w:r>
    </w:p>
    <w:p w14:paraId="2A8B6728" w14:textId="77777777" w:rsidR="006F390A" w:rsidRPr="00D601B6" w:rsidRDefault="006F390A" w:rsidP="006F390A">
      <w:pPr>
        <w:pStyle w:val="ListParagraph"/>
        <w:numPr>
          <w:ilvl w:val="0"/>
          <w:numId w:val="6"/>
        </w:numPr>
      </w:pPr>
      <w:r w:rsidRPr="00D601B6">
        <w:t xml:space="preserve">Data from </w:t>
      </w:r>
      <w:r>
        <w:t>measurements</w:t>
      </w:r>
    </w:p>
    <w:p w14:paraId="41013F53" w14:textId="77777777" w:rsidR="006F390A" w:rsidRDefault="006F390A" w:rsidP="006F390A">
      <w:pPr>
        <w:pStyle w:val="ListParagraph"/>
        <w:numPr>
          <w:ilvl w:val="0"/>
          <w:numId w:val="6"/>
        </w:numPr>
      </w:pPr>
      <w:r w:rsidRPr="00D601B6">
        <w:t>Observations</w:t>
      </w:r>
    </w:p>
    <w:p w14:paraId="67E72C2A" w14:textId="77777777" w:rsidR="006F264B" w:rsidRPr="00D601B6" w:rsidRDefault="006F264B" w:rsidP="00BD23D0">
      <w:pPr>
        <w:pStyle w:val="ListParagraph"/>
      </w:pPr>
    </w:p>
    <w:p w14:paraId="2A963F5F" w14:textId="3AEBE05C" w:rsidR="00BD23D0" w:rsidRDefault="006F390A" w:rsidP="006F390A">
      <w:r w:rsidRPr="00D601B6">
        <w:t>Your instructor may expect you complete a lab report.  Refer to your instructor for specific requirements or templates.</w:t>
      </w:r>
      <w:bookmarkStart w:id="28" w:name="_bcs3wl446khl" w:colFirst="0" w:colLast="0"/>
      <w:bookmarkStart w:id="29" w:name="_ey8ycagfi1oe" w:colFirst="0" w:colLast="0"/>
      <w:bookmarkEnd w:id="28"/>
      <w:bookmarkEnd w:id="29"/>
    </w:p>
    <w:p w14:paraId="060B01C4" w14:textId="77777777" w:rsidR="00BD23D0" w:rsidRDefault="00BD23D0">
      <w:pPr>
        <w:spacing w:line="240" w:lineRule="auto"/>
      </w:pPr>
      <w:r>
        <w:br w:type="page"/>
      </w:r>
    </w:p>
    <w:p w14:paraId="6109D981" w14:textId="310916E7" w:rsidR="00015B36" w:rsidRPr="00D601B6" w:rsidRDefault="00212B61" w:rsidP="002A2410">
      <w:pPr>
        <w:pStyle w:val="Heading2"/>
      </w:pPr>
      <w:bookmarkStart w:id="30" w:name="_Toc8039922"/>
      <w:r>
        <w:lastRenderedPageBreak/>
        <w:t xml:space="preserve">Section 1: </w:t>
      </w:r>
      <w:bookmarkEnd w:id="21"/>
      <w:r w:rsidR="005E4D11">
        <w:t xml:space="preserve">The </w:t>
      </w:r>
      <w:r w:rsidR="00BD23D0">
        <w:t>O</w:t>
      </w:r>
      <w:r w:rsidR="005E4D11">
        <w:t xml:space="preserve">rthogonality </w:t>
      </w:r>
      <w:r w:rsidR="00BD23D0">
        <w:t>P</w:t>
      </w:r>
      <w:r w:rsidR="005E4D11">
        <w:t>r</w:t>
      </w:r>
      <w:r w:rsidR="00B70FA6">
        <w:t>operty</w:t>
      </w:r>
      <w:bookmarkEnd w:id="30"/>
    </w:p>
    <w:p w14:paraId="51EA1A54" w14:textId="77777777" w:rsidR="00015B36" w:rsidRPr="00D601B6" w:rsidRDefault="00015B36" w:rsidP="009E6F1A"/>
    <w:p w14:paraId="1D00FB02" w14:textId="77777777" w:rsidR="008F7B0A" w:rsidRDefault="008F7B0A" w:rsidP="00420B2F">
      <w:pPr>
        <w:pStyle w:val="Heading2"/>
        <w:numPr>
          <w:ilvl w:val="1"/>
          <w:numId w:val="8"/>
        </w:numPr>
      </w:pPr>
      <w:bookmarkStart w:id="31" w:name="_Toc8039923"/>
      <w:r>
        <w:t>Theory and Background</w:t>
      </w:r>
      <w:bookmarkEnd w:id="31"/>
    </w:p>
    <w:p w14:paraId="49AA442F" w14:textId="77777777" w:rsidR="009565A5" w:rsidRDefault="009565A5" w:rsidP="009565A5"/>
    <w:p w14:paraId="24068B5A" w14:textId="77777777" w:rsidR="00E76CF3" w:rsidRDefault="00E76CF3" w:rsidP="00E76CF3">
      <w:pPr>
        <w:pStyle w:val="Default"/>
        <w:rPr>
          <w:rFonts w:asciiTheme="minorHAnsi" w:hAnsiTheme="minorHAnsi" w:cstheme="minorHAnsi"/>
          <w:szCs w:val="20"/>
        </w:rPr>
      </w:pPr>
      <w:r w:rsidRPr="00E76CF3">
        <w:rPr>
          <w:rFonts w:asciiTheme="minorHAnsi" w:hAnsiTheme="minorHAnsi" w:cstheme="minorHAnsi"/>
          <w:szCs w:val="20"/>
        </w:rPr>
        <w:t>Multicarrier modulation allows the transmission of multiple modulated signals (or carriers) simultaneously over a single communication channel. It is used in several applications that are at present mass markets. These include wireline systems such as digital subscriber lines (DSL), where it is often referred to as discrete multitone (DMT), and wireless systems, where it is commonly referred to as orthogonal frequency-division multiplexing (OFDM).</w:t>
      </w:r>
    </w:p>
    <w:p w14:paraId="2A1CD217" w14:textId="77777777" w:rsidR="00E76CF3" w:rsidRPr="00E76CF3" w:rsidRDefault="00E76CF3" w:rsidP="00E76CF3">
      <w:pPr>
        <w:pStyle w:val="Default"/>
        <w:rPr>
          <w:rFonts w:asciiTheme="minorHAnsi" w:hAnsiTheme="minorHAnsi" w:cstheme="minorHAnsi"/>
          <w:szCs w:val="20"/>
        </w:rPr>
      </w:pPr>
      <w:r w:rsidRPr="00E76CF3">
        <w:rPr>
          <w:rFonts w:asciiTheme="minorHAnsi" w:hAnsiTheme="minorHAnsi" w:cstheme="minorHAnsi"/>
          <w:szCs w:val="20"/>
        </w:rPr>
        <w:t xml:space="preserve"> </w:t>
      </w:r>
    </w:p>
    <w:p w14:paraId="2EB48064" w14:textId="77777777" w:rsidR="00E76CF3" w:rsidRDefault="00E76CF3" w:rsidP="00E76CF3">
      <w:pPr>
        <w:rPr>
          <w:rFonts w:asciiTheme="minorHAnsi" w:hAnsiTheme="minorHAnsi" w:cstheme="minorHAnsi"/>
          <w:szCs w:val="20"/>
        </w:rPr>
      </w:pPr>
      <w:r w:rsidRPr="00E76CF3">
        <w:rPr>
          <w:rFonts w:asciiTheme="minorHAnsi" w:hAnsiTheme="minorHAnsi" w:cstheme="minorHAnsi"/>
          <w:szCs w:val="20"/>
        </w:rPr>
        <w:t>OFDM (Orthogonal Frequency Division Multiplexing) is a combination of modulation and multiplexing, and more specifically, is a special case of Frequency Division Multiplexing, as the name implies.</w:t>
      </w:r>
    </w:p>
    <w:p w14:paraId="5DAE5378" w14:textId="77777777" w:rsidR="00E76CF3" w:rsidRPr="00E76CF3" w:rsidRDefault="00E76CF3" w:rsidP="00E76CF3">
      <w:pPr>
        <w:rPr>
          <w:rFonts w:asciiTheme="minorHAnsi" w:hAnsiTheme="minorHAnsi" w:cstheme="minorHAnsi"/>
          <w:szCs w:val="20"/>
        </w:rPr>
      </w:pPr>
    </w:p>
    <w:p w14:paraId="38820F93" w14:textId="35792452" w:rsidR="00E76CF3" w:rsidRDefault="0088696F" w:rsidP="009B78EE">
      <w:r>
        <w:t>OFDM, Orthogonal Frequency Division Multiplexing, sounds very intimidating</w:t>
      </w:r>
      <w:r w:rsidR="005E4D11">
        <w:t xml:space="preserve"> at first</w:t>
      </w:r>
      <w:r>
        <w:t xml:space="preserve">, but </w:t>
      </w:r>
      <w:r w:rsidR="005E4D11">
        <w:t>once</w:t>
      </w:r>
      <w:r>
        <w:t xml:space="preserve"> we break down this </w:t>
      </w:r>
      <w:r w:rsidR="00BD23D0">
        <w:t>label,</w:t>
      </w:r>
      <w:r>
        <w:t xml:space="preserve"> we will see that it is already quite familiar.</w:t>
      </w:r>
      <w:r w:rsidR="00BD23D0">
        <w:t xml:space="preserve"> </w:t>
      </w:r>
      <w:r>
        <w:t>“Frequency Division Multiplexing” is now a familiar concept</w:t>
      </w:r>
      <w:r w:rsidR="005E4D11">
        <w:t xml:space="preserve"> from previous experiments</w:t>
      </w:r>
      <w:r>
        <w:t xml:space="preserve">. </w:t>
      </w:r>
      <w:r w:rsidR="005E4D11">
        <w:t>It is t</w:t>
      </w:r>
      <w:r>
        <w:t>he multiplexing,</w:t>
      </w:r>
      <w:r w:rsidR="00BD23D0">
        <w:t xml:space="preserve"> </w:t>
      </w:r>
      <w:r w:rsidR="005E4D11">
        <w:t>or</w:t>
      </w:r>
      <w:r>
        <w:t xml:space="preserve"> </w:t>
      </w:r>
      <w:r w:rsidR="005E4D11">
        <w:t>distributing</w:t>
      </w:r>
      <w:r>
        <w:t xml:space="preserve">, of </w:t>
      </w:r>
      <w:r w:rsidR="005E4D11">
        <w:t xml:space="preserve">a </w:t>
      </w:r>
      <w:r>
        <w:t xml:space="preserve">data </w:t>
      </w:r>
      <w:r w:rsidR="005E4D11">
        <w:t xml:space="preserve">stream </w:t>
      </w:r>
      <w:r>
        <w:t>amongst multiple frequencies.</w:t>
      </w:r>
    </w:p>
    <w:p w14:paraId="709C3B23" w14:textId="77777777" w:rsidR="00E76CF3" w:rsidRDefault="00E76CF3" w:rsidP="009B78EE"/>
    <w:p w14:paraId="3495AB85" w14:textId="77777777" w:rsidR="00E76CF3" w:rsidRDefault="00E76CF3" w:rsidP="009B78EE">
      <w:pPr>
        <w:rPr>
          <w:rFonts w:asciiTheme="minorHAnsi" w:hAnsiTheme="minorHAnsi" w:cstheme="minorHAnsi"/>
          <w:szCs w:val="20"/>
        </w:rPr>
      </w:pPr>
      <w:r w:rsidRPr="00E76CF3">
        <w:rPr>
          <w:rFonts w:asciiTheme="minorHAnsi" w:hAnsiTheme="minorHAnsi" w:cstheme="minorHAnsi"/>
          <w:szCs w:val="20"/>
        </w:rPr>
        <w:t xml:space="preserve">A single main data stream is split into many lower rate data streams (multiplexing). Each one of these streams is then individually modulated onto a separate sub-carrier (modulation) and finally recombined into a single composite OFDM signal to be transmitted. </w:t>
      </w:r>
    </w:p>
    <w:p w14:paraId="6CE1E641" w14:textId="77777777" w:rsidR="00E76CF3" w:rsidRPr="00E76CF3" w:rsidRDefault="00E76CF3" w:rsidP="009B78EE">
      <w:pPr>
        <w:rPr>
          <w:rFonts w:asciiTheme="minorHAnsi" w:hAnsiTheme="minorHAnsi" w:cstheme="minorHAnsi"/>
          <w:szCs w:val="20"/>
        </w:rPr>
      </w:pPr>
    </w:p>
    <w:p w14:paraId="314B3CC2" w14:textId="63D1288A" w:rsidR="0088696F" w:rsidRDefault="0088696F" w:rsidP="009B78EE">
      <w:r>
        <w:t xml:space="preserve"> “Orthogonal” means </w:t>
      </w:r>
      <w:r w:rsidR="005E4D11">
        <w:t>“</w:t>
      </w:r>
      <w:r>
        <w:t>independent of each other</w:t>
      </w:r>
      <w:r w:rsidR="005E4D11">
        <w:t>”</w:t>
      </w:r>
      <w:r>
        <w:t xml:space="preserve"> and refers to the frequencies involved</w:t>
      </w:r>
      <w:r w:rsidR="003E498F">
        <w:t xml:space="preserve"> in each sub carrier</w:t>
      </w:r>
      <w:r>
        <w:t>. The</w:t>
      </w:r>
      <w:r w:rsidR="005E4D11">
        <w:t>se frequencies</w:t>
      </w:r>
      <w:r>
        <w:t xml:space="preserve"> need to be independent to each other and this is achieved by choosing their respective frequencies carefully. We will find that each frequency, or “sub-carrier</w:t>
      </w:r>
      <w:r w:rsidR="003E498F">
        <w:t xml:space="preserve">” will be orthogonal to the others if they are all </w:t>
      </w:r>
      <w:r w:rsidR="005E4D11">
        <w:t>harmonically related to</w:t>
      </w:r>
      <w:r w:rsidR="003E498F">
        <w:t xml:space="preserve"> each other. Simply put, each of the frequencies used should be integer multiples of each other </w:t>
      </w:r>
      <w:proofErr w:type="spellStart"/>
      <w:r w:rsidR="003E498F">
        <w:t>eg</w:t>
      </w:r>
      <w:proofErr w:type="spellEnd"/>
      <w:r w:rsidR="003E498F">
        <w:t xml:space="preserve"> 1kHz, 2kHz, 3kHz, … or perhaps 5kHz, 10kHz, 15kHz, </w:t>
      </w:r>
    </w:p>
    <w:p w14:paraId="2E669CBE" w14:textId="77777777" w:rsidR="0088696F" w:rsidRDefault="0088696F" w:rsidP="009B78EE">
      <w:bookmarkStart w:id="32" w:name="_GoBack"/>
      <w:bookmarkEnd w:id="32"/>
    </w:p>
    <w:p w14:paraId="3197FCB1" w14:textId="72C937FD" w:rsidR="00414EBB" w:rsidRDefault="005E4D11" w:rsidP="009B78EE">
      <w:r>
        <w:t xml:space="preserve">What is special about this relationship is that the nulls in the frequency </w:t>
      </w:r>
      <w:r w:rsidR="00E76CF3">
        <w:t>spectrum</w:t>
      </w:r>
      <w:r>
        <w:t xml:space="preserve"> of each modulated subcarrier will occur at the same frequency, which allows each subcarrier</w:t>
      </w:r>
      <w:r w:rsidR="00FF2A42">
        <w:t>’</w:t>
      </w:r>
      <w:r>
        <w:t>s main node to be independent of its adjacent subcarriers, again, in the frequency domain.</w:t>
      </w:r>
    </w:p>
    <w:p w14:paraId="2EC5D9B5" w14:textId="77777777" w:rsidR="00E76CF3" w:rsidRDefault="00E76CF3" w:rsidP="009B78EE"/>
    <w:p w14:paraId="773DD290" w14:textId="77777777" w:rsidR="00E76CF3" w:rsidRPr="00E76CF3" w:rsidRDefault="00E76CF3" w:rsidP="009B78EE">
      <w:pPr>
        <w:rPr>
          <w:rFonts w:asciiTheme="minorHAnsi" w:hAnsiTheme="minorHAnsi" w:cstheme="minorHAnsi"/>
          <w:sz w:val="32"/>
        </w:rPr>
      </w:pPr>
      <w:r w:rsidRPr="00E76CF3">
        <w:rPr>
          <w:rFonts w:asciiTheme="minorHAnsi" w:hAnsiTheme="minorHAnsi" w:cstheme="minorHAnsi"/>
          <w:szCs w:val="20"/>
        </w:rPr>
        <w:lastRenderedPageBreak/>
        <w:t>Although the carriers overlap in the frequency domain, they can be perfectly separated in the receiver because they are orthogonal. The orthogonality property means that the null points of the spectra align.</w:t>
      </w:r>
    </w:p>
    <w:p w14:paraId="19C3C80A" w14:textId="77777777" w:rsidR="005E4D11" w:rsidRDefault="005E4D11" w:rsidP="009B78EE"/>
    <w:p w14:paraId="06DDE680" w14:textId="77777777" w:rsidR="005E4D11" w:rsidRDefault="005E4D11" w:rsidP="009B78EE">
      <w:r>
        <w:t>This is exhibited in Figure 1 below</w:t>
      </w:r>
    </w:p>
    <w:p w14:paraId="09E07F31" w14:textId="77777777" w:rsidR="00B70FA6" w:rsidRDefault="00E76CF3" w:rsidP="00B70FA6">
      <w:pPr>
        <w:keepNext/>
      </w:pPr>
      <w:r w:rsidRPr="00E76CF3">
        <w:rPr>
          <w:noProof/>
        </w:rPr>
        <w:drawing>
          <wp:inline distT="0" distB="0" distL="0" distR="0" wp14:anchorId="48FC1935" wp14:editId="0A5FDB27">
            <wp:extent cx="3895725" cy="3042078"/>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909158" cy="3052567"/>
                    </a:xfrm>
                    <a:prstGeom prst="rect">
                      <a:avLst/>
                    </a:prstGeom>
                    <a:noFill/>
                    <a:ln>
                      <a:noFill/>
                    </a:ln>
                  </pic:spPr>
                </pic:pic>
              </a:graphicData>
            </a:graphic>
          </wp:inline>
        </w:drawing>
      </w:r>
    </w:p>
    <w:p w14:paraId="047C213E" w14:textId="77777777" w:rsidR="00E76CF3" w:rsidRDefault="00B70FA6" w:rsidP="00B70FA6">
      <w:pPr>
        <w:pStyle w:val="IconText"/>
      </w:pPr>
      <w:bookmarkStart w:id="33" w:name="_Toc6951193"/>
      <w:r>
        <w:t xml:space="preserve">Figure </w:t>
      </w:r>
      <w:r w:rsidR="00325E46">
        <w:fldChar w:fldCharType="begin"/>
      </w:r>
      <w:r w:rsidR="00325E46">
        <w:instrText xml:space="preserve"> SEQ Figure \* ARABIC </w:instrText>
      </w:r>
      <w:r w:rsidR="00325E46">
        <w:fldChar w:fldCharType="separate"/>
      </w:r>
      <w:r w:rsidR="005A4A2D">
        <w:rPr>
          <w:noProof/>
        </w:rPr>
        <w:t>1</w:t>
      </w:r>
      <w:r w:rsidR="00325E46">
        <w:rPr>
          <w:noProof/>
        </w:rPr>
        <w:fldChar w:fldCharType="end"/>
      </w:r>
      <w:r>
        <w:t>:</w:t>
      </w:r>
      <w:r w:rsidR="00AA28D9">
        <w:t xml:space="preserve"> O</w:t>
      </w:r>
      <w:r>
        <w:t>rthogonal subcarriers in frequency domain</w:t>
      </w:r>
      <w:bookmarkEnd w:id="33"/>
    </w:p>
    <w:p w14:paraId="291401F8" w14:textId="77777777" w:rsidR="00E76CF3" w:rsidRDefault="00E76CF3" w:rsidP="009B78EE"/>
    <w:p w14:paraId="7F9C54A4" w14:textId="77777777" w:rsidR="00414EBB" w:rsidRDefault="00414EBB" w:rsidP="009B78EE"/>
    <w:p w14:paraId="2B6817B5" w14:textId="77777777" w:rsidR="00AA28D9" w:rsidRPr="00AA28D9" w:rsidRDefault="00AA28D9" w:rsidP="00AA28D9">
      <w:pPr>
        <w:autoSpaceDE w:val="0"/>
        <w:autoSpaceDN w:val="0"/>
        <w:adjustRightInd w:val="0"/>
        <w:spacing w:line="240" w:lineRule="auto"/>
        <w:rPr>
          <w:rFonts w:asciiTheme="minorHAnsi" w:hAnsiTheme="minorHAnsi" w:cstheme="minorHAnsi"/>
          <w:color w:val="000000"/>
          <w:szCs w:val="20"/>
          <w:lang w:val="en-AU"/>
        </w:rPr>
      </w:pPr>
      <w:r w:rsidRPr="00AA28D9">
        <w:rPr>
          <w:rFonts w:asciiTheme="minorHAnsi" w:hAnsiTheme="minorHAnsi" w:cstheme="minorHAnsi"/>
          <w:color w:val="000000"/>
          <w:szCs w:val="20"/>
          <w:lang w:val="en-AU"/>
        </w:rPr>
        <w:t xml:space="preserve">For simplicity the number of carriers N is chosen to be three. </w:t>
      </w:r>
    </w:p>
    <w:p w14:paraId="5362459B" w14:textId="77777777" w:rsidR="00AA28D9" w:rsidRPr="00AA28D9" w:rsidRDefault="00AA28D9" w:rsidP="00AA28D9">
      <w:pPr>
        <w:autoSpaceDE w:val="0"/>
        <w:autoSpaceDN w:val="0"/>
        <w:adjustRightInd w:val="0"/>
        <w:spacing w:line="240" w:lineRule="auto"/>
        <w:rPr>
          <w:rFonts w:asciiTheme="minorHAnsi" w:hAnsiTheme="minorHAnsi" w:cstheme="minorHAnsi"/>
          <w:color w:val="000000"/>
          <w:szCs w:val="20"/>
          <w:lang w:val="en-AU"/>
        </w:rPr>
      </w:pPr>
      <w:r w:rsidRPr="00AA28D9">
        <w:rPr>
          <w:rFonts w:asciiTheme="minorHAnsi" w:hAnsiTheme="minorHAnsi" w:cstheme="minorHAnsi"/>
          <w:color w:val="000000"/>
          <w:szCs w:val="20"/>
          <w:lang w:val="en-AU"/>
        </w:rPr>
        <w:t xml:space="preserve">The sub-carriers to be used are as follows: </w:t>
      </w:r>
    </w:p>
    <w:p w14:paraId="7C1536C1" w14:textId="77777777" w:rsidR="00AA28D9" w:rsidRPr="00AA28D9" w:rsidRDefault="00AA28D9" w:rsidP="00AA28D9">
      <w:pPr>
        <w:autoSpaceDE w:val="0"/>
        <w:autoSpaceDN w:val="0"/>
        <w:adjustRightInd w:val="0"/>
        <w:spacing w:after="19" w:line="240" w:lineRule="auto"/>
        <w:rPr>
          <w:rFonts w:asciiTheme="minorHAnsi" w:hAnsiTheme="minorHAnsi" w:cstheme="minorHAnsi"/>
          <w:color w:val="000000"/>
          <w:szCs w:val="20"/>
          <w:lang w:val="en-AU"/>
        </w:rPr>
      </w:pPr>
      <w:r w:rsidRPr="00AA28D9">
        <w:rPr>
          <w:rFonts w:asciiTheme="minorHAnsi" w:hAnsiTheme="minorHAnsi" w:cstheme="minorHAnsi"/>
          <w:color w:val="000000"/>
          <w:szCs w:val="20"/>
          <w:lang w:val="en-AU"/>
        </w:rPr>
        <w:t xml:space="preserve">a) 1 kHz subcarrier to be BPSK modulated by the 1 kbps data signal 1 </w:t>
      </w:r>
    </w:p>
    <w:p w14:paraId="54E27616" w14:textId="77777777" w:rsidR="00AA28D9" w:rsidRPr="00AA28D9" w:rsidRDefault="00AA28D9" w:rsidP="00AA28D9">
      <w:pPr>
        <w:autoSpaceDE w:val="0"/>
        <w:autoSpaceDN w:val="0"/>
        <w:adjustRightInd w:val="0"/>
        <w:spacing w:after="19" w:line="240" w:lineRule="auto"/>
        <w:rPr>
          <w:rFonts w:asciiTheme="minorHAnsi" w:hAnsiTheme="minorHAnsi" w:cstheme="minorHAnsi"/>
          <w:color w:val="000000"/>
          <w:szCs w:val="20"/>
          <w:lang w:val="en-AU"/>
        </w:rPr>
      </w:pPr>
      <w:r w:rsidRPr="00AA28D9">
        <w:rPr>
          <w:rFonts w:asciiTheme="minorHAnsi" w:hAnsiTheme="minorHAnsi" w:cstheme="minorHAnsi"/>
          <w:color w:val="000000"/>
          <w:szCs w:val="20"/>
          <w:lang w:val="en-AU"/>
        </w:rPr>
        <w:t xml:space="preserve">b) 2 kHz subcarrier to be BPSK modulated by the 1 kbps data signal 2 </w:t>
      </w:r>
    </w:p>
    <w:p w14:paraId="0ED8FA18" w14:textId="77777777" w:rsidR="00AA28D9" w:rsidRPr="00AA28D9" w:rsidRDefault="00AA28D9" w:rsidP="00AA28D9">
      <w:pPr>
        <w:autoSpaceDE w:val="0"/>
        <w:autoSpaceDN w:val="0"/>
        <w:adjustRightInd w:val="0"/>
        <w:spacing w:line="240" w:lineRule="auto"/>
        <w:rPr>
          <w:rFonts w:asciiTheme="minorHAnsi" w:hAnsiTheme="minorHAnsi" w:cstheme="minorHAnsi"/>
          <w:color w:val="000000"/>
          <w:szCs w:val="20"/>
          <w:lang w:val="en-AU"/>
        </w:rPr>
      </w:pPr>
      <w:r w:rsidRPr="00AA28D9">
        <w:rPr>
          <w:rFonts w:asciiTheme="minorHAnsi" w:hAnsiTheme="minorHAnsi" w:cstheme="minorHAnsi"/>
          <w:color w:val="000000"/>
          <w:szCs w:val="20"/>
          <w:lang w:val="en-AU"/>
        </w:rPr>
        <w:t xml:space="preserve">c) 3 kHz subcarrier to be BPSK modulated by the 1 kbps data signal 3 </w:t>
      </w:r>
    </w:p>
    <w:p w14:paraId="34FF24DD" w14:textId="77777777" w:rsidR="00AA28D9" w:rsidRPr="00AA28D9" w:rsidRDefault="00AA28D9" w:rsidP="00AA28D9">
      <w:pPr>
        <w:autoSpaceDE w:val="0"/>
        <w:autoSpaceDN w:val="0"/>
        <w:adjustRightInd w:val="0"/>
        <w:spacing w:line="240" w:lineRule="auto"/>
        <w:rPr>
          <w:rFonts w:asciiTheme="minorHAnsi" w:hAnsiTheme="minorHAnsi" w:cstheme="minorHAnsi"/>
          <w:color w:val="000000"/>
          <w:szCs w:val="20"/>
          <w:lang w:val="en-AU"/>
        </w:rPr>
      </w:pPr>
    </w:p>
    <w:p w14:paraId="3B360A54" w14:textId="77777777" w:rsidR="00AA28D9" w:rsidRPr="00AA28D9" w:rsidRDefault="00AA28D9" w:rsidP="00AA28D9">
      <w:pPr>
        <w:rPr>
          <w:rFonts w:asciiTheme="minorHAnsi" w:hAnsiTheme="minorHAnsi" w:cstheme="minorHAnsi"/>
          <w:sz w:val="32"/>
        </w:rPr>
      </w:pPr>
      <w:r w:rsidRPr="00AA28D9">
        <w:rPr>
          <w:rFonts w:asciiTheme="minorHAnsi" w:hAnsiTheme="minorHAnsi" w:cstheme="minorHAnsi"/>
          <w:color w:val="000000"/>
          <w:szCs w:val="20"/>
          <w:lang w:val="en-AU"/>
        </w:rPr>
        <w:t>Each of the 3 m(t) signals is an independent data stream which is used to modulate each of the respective sub-carriers. By using t</w:t>
      </w:r>
      <w:r w:rsidR="002D09EB">
        <w:rPr>
          <w:rFonts w:asciiTheme="minorHAnsi" w:hAnsiTheme="minorHAnsi" w:cstheme="minorHAnsi"/>
          <w:color w:val="000000"/>
          <w:szCs w:val="20"/>
          <w:lang w:val="en-AU"/>
        </w:rPr>
        <w:t>hree</w:t>
      </w:r>
      <w:r w:rsidRPr="00AA28D9">
        <w:rPr>
          <w:rFonts w:asciiTheme="minorHAnsi" w:hAnsiTheme="minorHAnsi" w:cstheme="minorHAnsi"/>
          <w:color w:val="000000"/>
          <w:szCs w:val="20"/>
          <w:lang w:val="en-AU"/>
        </w:rPr>
        <w:t xml:space="preserve"> bipolar data outputs we can multiply each of them with a sub-carrier to form 3 independent BPSK signals. One can think of each data bit as being the coefficient of that particular sub-carrier frequency component at that instant in time.</w:t>
      </w:r>
    </w:p>
    <w:p w14:paraId="2336FC67" w14:textId="77777777" w:rsidR="00AA28D9" w:rsidRDefault="00AA28D9">
      <w:pPr>
        <w:spacing w:line="240" w:lineRule="auto"/>
      </w:pPr>
    </w:p>
    <w:p w14:paraId="0F7DC4A0" w14:textId="77777777" w:rsidR="002D09EB" w:rsidRDefault="002D09EB">
      <w:pPr>
        <w:spacing w:line="240" w:lineRule="auto"/>
      </w:pPr>
    </w:p>
    <w:p w14:paraId="66ECF35B" w14:textId="77777777" w:rsidR="00C24B56" w:rsidRDefault="00C24B56" w:rsidP="00C24B56">
      <w:pPr>
        <w:keepNext/>
        <w:spacing w:line="240" w:lineRule="auto"/>
      </w:pPr>
      <w:r>
        <w:object w:dxaOrig="9765" w:dyaOrig="5310" w14:anchorId="7DC07EC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4pt;height:159pt" o:ole="" o:bordertopcolor="this" o:borderleftcolor="this" o:borderbottomcolor="this" o:borderrightcolor="this" fillcolor="window">
            <v:imagedata r:id="rId17" o:title=""/>
            <w10:bordertop type="single" width="6"/>
            <w10:borderleft type="single" width="6"/>
            <w10:borderbottom type="single" width="6"/>
            <w10:borderright type="single" width="6"/>
          </v:shape>
          <o:OLEObject Type="Embed" ProgID="PBrush" ShapeID="_x0000_i1025" DrawAspect="Content" ObjectID="_1618652770" r:id="rId18"/>
        </w:object>
      </w:r>
    </w:p>
    <w:p w14:paraId="308A2BE2" w14:textId="77777777" w:rsidR="002D09EB" w:rsidRDefault="00C24B56" w:rsidP="00C24B56">
      <w:pPr>
        <w:pStyle w:val="IconText"/>
      </w:pPr>
      <w:bookmarkStart w:id="34" w:name="_Toc6951194"/>
      <w:r>
        <w:t xml:space="preserve">Figure </w:t>
      </w:r>
      <w:r w:rsidR="00325E46">
        <w:fldChar w:fldCharType="begin"/>
      </w:r>
      <w:r w:rsidR="00325E46">
        <w:instrText xml:space="preserve"> SEQ Figure \* ARABIC </w:instrText>
      </w:r>
      <w:r w:rsidR="00325E46">
        <w:fldChar w:fldCharType="separate"/>
      </w:r>
      <w:r w:rsidR="005A4A2D">
        <w:rPr>
          <w:noProof/>
        </w:rPr>
        <w:t>2</w:t>
      </w:r>
      <w:r w:rsidR="00325E46">
        <w:rPr>
          <w:noProof/>
        </w:rPr>
        <w:fldChar w:fldCharType="end"/>
      </w:r>
      <w:r>
        <w:t xml:space="preserve">: </w:t>
      </w:r>
      <w:r w:rsidR="003A29EE">
        <w:t>S</w:t>
      </w:r>
      <w:r>
        <w:t>ubcarriers in time domain</w:t>
      </w:r>
      <w:bookmarkEnd w:id="34"/>
    </w:p>
    <w:p w14:paraId="3FC23C31" w14:textId="77777777" w:rsidR="002D09EB" w:rsidRDefault="002D09EB">
      <w:pPr>
        <w:spacing w:line="240" w:lineRule="auto"/>
      </w:pPr>
    </w:p>
    <w:p w14:paraId="198BFB65" w14:textId="77777777" w:rsidR="002D09EB" w:rsidRDefault="002D09EB">
      <w:pPr>
        <w:spacing w:line="240" w:lineRule="auto"/>
      </w:pPr>
    </w:p>
    <w:p w14:paraId="2A381222" w14:textId="77777777" w:rsidR="002D09EB" w:rsidRDefault="002D09EB">
      <w:pPr>
        <w:spacing w:line="240" w:lineRule="auto"/>
      </w:pPr>
    </w:p>
    <w:p w14:paraId="441C5DEB" w14:textId="77777777" w:rsidR="00C24B56" w:rsidRDefault="00C24B56" w:rsidP="00C24B56">
      <w:pPr>
        <w:keepNext/>
        <w:spacing w:line="240" w:lineRule="auto"/>
      </w:pPr>
      <w:r>
        <w:object w:dxaOrig="15955" w:dyaOrig="6205" w14:anchorId="6FDB542A">
          <v:shape id="_x0000_i1026" type="#_x0000_t75" style="width:312pt;height:140pt" o:ole="" o:bordertopcolor="this" o:borderleftcolor="this" o:borderbottomcolor="this" o:borderrightcolor="this" fillcolor="window">
            <v:imagedata r:id="rId19" o:title=""/>
            <w10:bordertop type="single" width="6"/>
            <w10:borderleft type="single" width="6"/>
            <w10:borderbottom type="single" width="6"/>
            <w10:borderright type="single" width="6"/>
          </v:shape>
          <o:OLEObject Type="Embed" ProgID="MSDraw.Drawing.8.1" ShapeID="_x0000_i1026" DrawAspect="Content" ObjectID="_1618652771" r:id="rId20"/>
        </w:object>
      </w:r>
    </w:p>
    <w:p w14:paraId="3762574F" w14:textId="77777777" w:rsidR="002D09EB" w:rsidRDefault="00C24B56" w:rsidP="00C24B56">
      <w:pPr>
        <w:pStyle w:val="IconText"/>
      </w:pPr>
      <w:bookmarkStart w:id="35" w:name="_Toc6951195"/>
      <w:r>
        <w:t xml:space="preserve">Figure </w:t>
      </w:r>
      <w:r w:rsidR="00325E46">
        <w:fldChar w:fldCharType="begin"/>
      </w:r>
      <w:r w:rsidR="00325E46">
        <w:instrText xml:space="preserve"> SEQ Figure \* ARABIC </w:instrText>
      </w:r>
      <w:r w:rsidR="00325E46">
        <w:fldChar w:fldCharType="separate"/>
      </w:r>
      <w:r w:rsidR="005A4A2D">
        <w:rPr>
          <w:noProof/>
        </w:rPr>
        <w:t>3</w:t>
      </w:r>
      <w:r w:rsidR="00325E46">
        <w:rPr>
          <w:noProof/>
        </w:rPr>
        <w:fldChar w:fldCharType="end"/>
      </w:r>
      <w:r>
        <w:t xml:space="preserve">: </w:t>
      </w:r>
      <w:r w:rsidR="003A29EE">
        <w:t>S</w:t>
      </w:r>
      <w:r>
        <w:t>ubcarriers in frequency domain</w:t>
      </w:r>
      <w:bookmarkEnd w:id="35"/>
    </w:p>
    <w:p w14:paraId="52BC4492" w14:textId="77777777" w:rsidR="002D09EB" w:rsidRDefault="002D09EB">
      <w:pPr>
        <w:spacing w:line="240" w:lineRule="auto"/>
      </w:pPr>
    </w:p>
    <w:p w14:paraId="1B9F6AD6" w14:textId="77777777" w:rsidR="00AA28D9" w:rsidRDefault="00AA28D9" w:rsidP="00AA28D9">
      <w:pPr>
        <w:autoSpaceDE w:val="0"/>
        <w:autoSpaceDN w:val="0"/>
        <w:adjustRightInd w:val="0"/>
        <w:spacing w:line="240" w:lineRule="auto"/>
        <w:rPr>
          <w:rFonts w:asciiTheme="minorHAnsi" w:hAnsiTheme="minorHAnsi" w:cstheme="minorHAnsi"/>
          <w:color w:val="000000"/>
          <w:szCs w:val="20"/>
          <w:lang w:val="en-AU"/>
        </w:rPr>
      </w:pPr>
      <w:r w:rsidRPr="00AA28D9">
        <w:rPr>
          <w:rFonts w:asciiTheme="minorHAnsi" w:hAnsiTheme="minorHAnsi" w:cstheme="minorHAnsi"/>
          <w:color w:val="000000"/>
          <w:szCs w:val="20"/>
          <w:lang w:val="en-AU"/>
        </w:rPr>
        <w:t xml:space="preserve">To implement the DFT in </w:t>
      </w:r>
      <w:proofErr w:type="spellStart"/>
      <w:r w:rsidRPr="00AA28D9">
        <w:rPr>
          <w:rFonts w:asciiTheme="minorHAnsi" w:hAnsiTheme="minorHAnsi" w:cstheme="minorHAnsi"/>
          <w:color w:val="000000"/>
          <w:szCs w:val="20"/>
          <w:lang w:val="en-AU"/>
        </w:rPr>
        <w:t>analog</w:t>
      </w:r>
      <w:proofErr w:type="spellEnd"/>
      <w:r w:rsidRPr="00AA28D9">
        <w:rPr>
          <w:rFonts w:asciiTheme="minorHAnsi" w:hAnsiTheme="minorHAnsi" w:cstheme="minorHAnsi"/>
          <w:color w:val="000000"/>
          <w:szCs w:val="20"/>
          <w:lang w:val="en-AU"/>
        </w:rPr>
        <w:t xml:space="preserve"> form, these three BPSK signals are then added together in accordance with </w:t>
      </w:r>
      <w:r w:rsidR="00AE1A0D">
        <w:rPr>
          <w:rFonts w:asciiTheme="minorHAnsi" w:hAnsiTheme="minorHAnsi" w:cstheme="minorHAnsi"/>
          <w:color w:val="000000"/>
          <w:szCs w:val="20"/>
          <w:lang w:val="en-AU"/>
        </w:rPr>
        <w:t>Figure</w:t>
      </w:r>
      <w:r w:rsidR="006A3401">
        <w:rPr>
          <w:rFonts w:asciiTheme="minorHAnsi" w:hAnsiTheme="minorHAnsi" w:cstheme="minorHAnsi"/>
          <w:color w:val="000000"/>
          <w:szCs w:val="20"/>
          <w:lang w:val="en-AU"/>
        </w:rPr>
        <w:t xml:space="preserve"> </w:t>
      </w:r>
      <w:r w:rsidR="00AE1A0D">
        <w:rPr>
          <w:rFonts w:asciiTheme="minorHAnsi" w:hAnsiTheme="minorHAnsi" w:cstheme="minorHAnsi"/>
          <w:color w:val="000000"/>
          <w:szCs w:val="20"/>
          <w:lang w:val="en-AU"/>
        </w:rPr>
        <w:t>6</w:t>
      </w:r>
      <w:r w:rsidRPr="00AA28D9">
        <w:rPr>
          <w:rFonts w:asciiTheme="minorHAnsi" w:hAnsiTheme="minorHAnsi" w:cstheme="minorHAnsi"/>
          <w:color w:val="000000"/>
          <w:szCs w:val="20"/>
          <w:lang w:val="en-AU"/>
        </w:rPr>
        <w:t xml:space="preserve">. In this way the parallel bits together form a set of coefficients of all the sub-carriers at each instant in time. </w:t>
      </w:r>
    </w:p>
    <w:p w14:paraId="4DD24665" w14:textId="77777777" w:rsidR="00C24B56" w:rsidRPr="00AA28D9" w:rsidRDefault="00C24B56" w:rsidP="00AA28D9">
      <w:pPr>
        <w:autoSpaceDE w:val="0"/>
        <w:autoSpaceDN w:val="0"/>
        <w:adjustRightInd w:val="0"/>
        <w:spacing w:line="240" w:lineRule="auto"/>
        <w:rPr>
          <w:rFonts w:asciiTheme="minorHAnsi" w:hAnsiTheme="minorHAnsi" w:cstheme="minorHAnsi"/>
          <w:color w:val="000000"/>
          <w:szCs w:val="20"/>
          <w:lang w:val="en-AU"/>
        </w:rPr>
      </w:pPr>
    </w:p>
    <w:p w14:paraId="16E36271" w14:textId="77777777" w:rsidR="00AA28D9" w:rsidRPr="00AA28D9" w:rsidRDefault="00AA28D9" w:rsidP="00AA28D9">
      <w:pPr>
        <w:autoSpaceDE w:val="0"/>
        <w:autoSpaceDN w:val="0"/>
        <w:adjustRightInd w:val="0"/>
        <w:spacing w:line="240" w:lineRule="auto"/>
        <w:rPr>
          <w:rFonts w:asciiTheme="minorHAnsi" w:hAnsiTheme="minorHAnsi" w:cstheme="minorHAnsi"/>
          <w:color w:val="000000"/>
          <w:szCs w:val="20"/>
          <w:lang w:val="en-AU"/>
        </w:rPr>
      </w:pPr>
      <w:r w:rsidRPr="00AA28D9">
        <w:rPr>
          <w:rFonts w:asciiTheme="minorHAnsi" w:hAnsiTheme="minorHAnsi" w:cstheme="minorHAnsi"/>
          <w:color w:val="000000"/>
          <w:szCs w:val="20"/>
          <w:lang w:val="en-AU"/>
        </w:rPr>
        <w:t xml:space="preserve">Let us explore this process further. Imagine that we have our </w:t>
      </w:r>
      <w:proofErr w:type="gramStart"/>
      <w:r w:rsidRPr="00AA28D9">
        <w:rPr>
          <w:rFonts w:asciiTheme="minorHAnsi" w:hAnsiTheme="minorHAnsi" w:cstheme="minorHAnsi"/>
          <w:color w:val="000000"/>
          <w:szCs w:val="20"/>
          <w:lang w:val="en-AU"/>
        </w:rPr>
        <w:t>3 bit</w:t>
      </w:r>
      <w:proofErr w:type="gramEnd"/>
      <w:r w:rsidRPr="00AA28D9">
        <w:rPr>
          <w:rFonts w:asciiTheme="minorHAnsi" w:hAnsiTheme="minorHAnsi" w:cstheme="minorHAnsi"/>
          <w:color w:val="000000"/>
          <w:szCs w:val="20"/>
          <w:lang w:val="en-AU"/>
        </w:rPr>
        <w:t xml:space="preserve"> streams represented as follows: </w:t>
      </w:r>
    </w:p>
    <w:p w14:paraId="2C44430C" w14:textId="77777777" w:rsidR="00AA28D9" w:rsidRDefault="00AA28D9" w:rsidP="00AA28D9">
      <w:pPr>
        <w:autoSpaceDE w:val="0"/>
        <w:autoSpaceDN w:val="0"/>
        <w:adjustRightInd w:val="0"/>
        <w:spacing w:line="240" w:lineRule="auto"/>
        <w:rPr>
          <w:rFonts w:asciiTheme="minorHAnsi" w:hAnsiTheme="minorHAnsi" w:cstheme="minorHAnsi"/>
          <w:color w:val="000000"/>
          <w:szCs w:val="20"/>
          <w:lang w:val="en-AU"/>
        </w:rPr>
      </w:pPr>
      <w:r w:rsidRPr="00AA28D9">
        <w:rPr>
          <w:rFonts w:asciiTheme="minorHAnsi" w:hAnsiTheme="minorHAnsi" w:cstheme="minorHAnsi"/>
          <w:color w:val="000000"/>
          <w:szCs w:val="20"/>
          <w:lang w:val="en-AU"/>
        </w:rPr>
        <w:t>Data 1: 1, -1, 1, -1, 1…</w:t>
      </w:r>
      <w:proofErr w:type="gramStart"/>
      <w:r w:rsidRPr="00AA28D9">
        <w:rPr>
          <w:rFonts w:asciiTheme="minorHAnsi" w:hAnsiTheme="minorHAnsi" w:cstheme="minorHAnsi"/>
          <w:color w:val="000000"/>
          <w:szCs w:val="20"/>
          <w:lang w:val="en-AU"/>
        </w:rPr>
        <w:t>…..</w:t>
      </w:r>
      <w:proofErr w:type="gramEnd"/>
      <w:r w:rsidRPr="00AA28D9">
        <w:rPr>
          <w:rFonts w:asciiTheme="minorHAnsi" w:hAnsiTheme="minorHAnsi" w:cstheme="minorHAnsi"/>
          <w:color w:val="000000"/>
          <w:szCs w:val="20"/>
          <w:lang w:val="en-AU"/>
        </w:rPr>
        <w:t xml:space="preserve"> Data 2: 1,</w:t>
      </w:r>
      <w:proofErr w:type="gramStart"/>
      <w:r w:rsidRPr="00AA28D9">
        <w:rPr>
          <w:rFonts w:asciiTheme="minorHAnsi" w:hAnsiTheme="minorHAnsi" w:cstheme="minorHAnsi"/>
          <w:color w:val="000000"/>
          <w:szCs w:val="20"/>
          <w:lang w:val="en-AU"/>
        </w:rPr>
        <w:t>1,-</w:t>
      </w:r>
      <w:proofErr w:type="gramEnd"/>
      <w:r w:rsidRPr="00AA28D9">
        <w:rPr>
          <w:rFonts w:asciiTheme="minorHAnsi" w:hAnsiTheme="minorHAnsi" w:cstheme="minorHAnsi"/>
          <w:color w:val="000000"/>
          <w:szCs w:val="20"/>
          <w:lang w:val="en-AU"/>
        </w:rPr>
        <w:t>1,-1,-1…….... Data 3: -1,1,</w:t>
      </w:r>
      <w:proofErr w:type="gramStart"/>
      <w:r w:rsidRPr="00AA28D9">
        <w:rPr>
          <w:rFonts w:asciiTheme="minorHAnsi" w:hAnsiTheme="minorHAnsi" w:cstheme="minorHAnsi"/>
          <w:color w:val="000000"/>
          <w:szCs w:val="20"/>
          <w:lang w:val="en-AU"/>
        </w:rPr>
        <w:t>1,-</w:t>
      </w:r>
      <w:proofErr w:type="gramEnd"/>
      <w:r w:rsidRPr="00AA28D9">
        <w:rPr>
          <w:rFonts w:asciiTheme="minorHAnsi" w:hAnsiTheme="minorHAnsi" w:cstheme="minorHAnsi"/>
          <w:color w:val="000000"/>
          <w:szCs w:val="20"/>
          <w:lang w:val="en-AU"/>
        </w:rPr>
        <w:t xml:space="preserve">1,1…... </w:t>
      </w:r>
    </w:p>
    <w:p w14:paraId="51CCED76" w14:textId="77777777" w:rsidR="00C24B56" w:rsidRPr="00AA28D9" w:rsidRDefault="00C24B56" w:rsidP="00AA28D9">
      <w:pPr>
        <w:autoSpaceDE w:val="0"/>
        <w:autoSpaceDN w:val="0"/>
        <w:adjustRightInd w:val="0"/>
        <w:spacing w:line="240" w:lineRule="auto"/>
        <w:rPr>
          <w:rFonts w:asciiTheme="minorHAnsi" w:hAnsiTheme="minorHAnsi" w:cstheme="minorHAnsi"/>
          <w:color w:val="000000"/>
          <w:szCs w:val="20"/>
          <w:lang w:val="en-AU"/>
        </w:rPr>
      </w:pPr>
    </w:p>
    <w:p w14:paraId="3DBEBA5C" w14:textId="77777777" w:rsidR="00AA28D9" w:rsidRDefault="00AA28D9" w:rsidP="00AA28D9">
      <w:pPr>
        <w:autoSpaceDE w:val="0"/>
        <w:autoSpaceDN w:val="0"/>
        <w:adjustRightInd w:val="0"/>
        <w:spacing w:line="240" w:lineRule="auto"/>
        <w:rPr>
          <w:rFonts w:asciiTheme="minorHAnsi" w:hAnsiTheme="minorHAnsi" w:cstheme="minorHAnsi"/>
          <w:color w:val="000000"/>
          <w:szCs w:val="20"/>
          <w:lang w:val="en-AU"/>
        </w:rPr>
      </w:pPr>
      <w:r w:rsidRPr="00AA28D9">
        <w:rPr>
          <w:rFonts w:asciiTheme="minorHAnsi" w:hAnsiTheme="minorHAnsi" w:cstheme="minorHAnsi"/>
          <w:color w:val="000000"/>
          <w:szCs w:val="20"/>
          <w:lang w:val="en-AU"/>
        </w:rPr>
        <w:t xml:space="preserve">Data1 is the relative phase of the 1 kHz sub-carrier as a BPSK signal. Data2 and Data3 are of the 2 kHz and 3 kHz signals respectively. </w:t>
      </w:r>
    </w:p>
    <w:p w14:paraId="590023E0" w14:textId="77777777" w:rsidR="00C24B56" w:rsidRPr="00AA28D9" w:rsidRDefault="00C24B56" w:rsidP="00AA28D9">
      <w:pPr>
        <w:autoSpaceDE w:val="0"/>
        <w:autoSpaceDN w:val="0"/>
        <w:adjustRightInd w:val="0"/>
        <w:spacing w:line="240" w:lineRule="auto"/>
        <w:rPr>
          <w:rFonts w:asciiTheme="minorHAnsi" w:hAnsiTheme="minorHAnsi" w:cstheme="minorHAnsi"/>
          <w:color w:val="000000"/>
          <w:szCs w:val="20"/>
          <w:lang w:val="en-AU"/>
        </w:rPr>
      </w:pPr>
    </w:p>
    <w:p w14:paraId="756D3B03" w14:textId="77777777" w:rsidR="00AA28D9" w:rsidRPr="00AA28D9" w:rsidRDefault="00AA28D9" w:rsidP="00AA28D9">
      <w:pPr>
        <w:autoSpaceDE w:val="0"/>
        <w:autoSpaceDN w:val="0"/>
        <w:adjustRightInd w:val="0"/>
        <w:spacing w:line="240" w:lineRule="auto"/>
        <w:rPr>
          <w:rFonts w:asciiTheme="minorHAnsi" w:hAnsiTheme="minorHAnsi" w:cstheme="minorHAnsi"/>
          <w:color w:val="000000"/>
          <w:szCs w:val="20"/>
          <w:lang w:val="en-AU"/>
        </w:rPr>
      </w:pPr>
      <w:r w:rsidRPr="00AA28D9">
        <w:rPr>
          <w:rFonts w:asciiTheme="minorHAnsi" w:hAnsiTheme="minorHAnsi" w:cstheme="minorHAnsi"/>
          <w:color w:val="000000"/>
          <w:szCs w:val="20"/>
          <w:lang w:val="en-AU"/>
        </w:rPr>
        <w:t xml:space="preserve">For the duration of the first bit period, we will have a non-inverted 1 kHz carrier, a non-inverted 2 kHz carrier, and an inverted 3 kHz carrier relative to the other two. </w:t>
      </w:r>
    </w:p>
    <w:p w14:paraId="7A7DDED8" w14:textId="77777777" w:rsidR="00AA28D9" w:rsidRPr="00AA28D9" w:rsidRDefault="00AA28D9" w:rsidP="00AA28D9">
      <w:pPr>
        <w:autoSpaceDE w:val="0"/>
        <w:autoSpaceDN w:val="0"/>
        <w:adjustRightInd w:val="0"/>
        <w:spacing w:line="240" w:lineRule="auto"/>
        <w:rPr>
          <w:rFonts w:asciiTheme="minorHAnsi" w:hAnsiTheme="minorHAnsi" w:cstheme="minorHAnsi"/>
          <w:color w:val="000000"/>
          <w:szCs w:val="20"/>
          <w:lang w:val="en-AU"/>
        </w:rPr>
      </w:pPr>
      <w:r w:rsidRPr="00AA28D9">
        <w:rPr>
          <w:rFonts w:asciiTheme="minorHAnsi" w:hAnsiTheme="minorHAnsi" w:cstheme="minorHAnsi"/>
          <w:color w:val="000000"/>
          <w:szCs w:val="20"/>
          <w:lang w:val="en-AU"/>
        </w:rPr>
        <w:t xml:space="preserve">For the duration of the second bit period, we will have an inverted 1 kHz carrier, a non-inverted 2 kHz carrier, and a non-inverted 3 kHz carrier. </w:t>
      </w:r>
    </w:p>
    <w:p w14:paraId="49DAEEF1" w14:textId="77777777" w:rsidR="00AA28D9" w:rsidRDefault="00AA28D9" w:rsidP="00AA28D9">
      <w:pPr>
        <w:spacing w:line="240" w:lineRule="auto"/>
        <w:rPr>
          <w:rFonts w:ascii="Times New Roman" w:hAnsi="Times New Roman"/>
          <w:color w:val="000000"/>
          <w:szCs w:val="20"/>
          <w:lang w:val="en-AU"/>
        </w:rPr>
      </w:pPr>
      <w:r w:rsidRPr="00AA28D9">
        <w:rPr>
          <w:rFonts w:asciiTheme="minorHAnsi" w:hAnsiTheme="minorHAnsi" w:cstheme="minorHAnsi"/>
          <w:color w:val="000000"/>
          <w:szCs w:val="20"/>
          <w:lang w:val="en-AU"/>
        </w:rPr>
        <w:lastRenderedPageBreak/>
        <w:t>These signals are all added together to form the output of our IDFT function and the basis for our OFDM signal. This is illustrated below in Figure 5.</w:t>
      </w:r>
      <w:r w:rsidRPr="00AA28D9">
        <w:rPr>
          <w:rFonts w:ascii="Times New Roman" w:hAnsi="Times New Roman"/>
          <w:color w:val="000000"/>
          <w:szCs w:val="20"/>
          <w:lang w:val="en-AU"/>
        </w:rPr>
        <w:t xml:space="preserve"> </w:t>
      </w:r>
    </w:p>
    <w:p w14:paraId="6F0D71BC" w14:textId="77777777" w:rsidR="00AA28D9" w:rsidRDefault="00AA28D9" w:rsidP="00AA28D9">
      <w:pPr>
        <w:spacing w:line="240" w:lineRule="auto"/>
        <w:rPr>
          <w:rFonts w:ascii="Times New Roman" w:hAnsi="Times New Roman"/>
          <w:color w:val="000000"/>
          <w:szCs w:val="20"/>
          <w:lang w:val="en-AU"/>
        </w:rPr>
      </w:pPr>
    </w:p>
    <w:p w14:paraId="71D11F7F" w14:textId="77777777" w:rsidR="002D09EB" w:rsidRDefault="002D09EB" w:rsidP="00AA28D9">
      <w:pPr>
        <w:spacing w:line="240" w:lineRule="auto"/>
        <w:rPr>
          <w:rFonts w:ascii="Times New Roman" w:hAnsi="Times New Roman"/>
          <w:color w:val="000000"/>
          <w:szCs w:val="20"/>
          <w:lang w:val="en-AU"/>
        </w:rPr>
      </w:pPr>
    </w:p>
    <w:p w14:paraId="7EB2420B" w14:textId="77777777" w:rsidR="00063D66" w:rsidRDefault="00063D66" w:rsidP="00063D66">
      <w:pPr>
        <w:keepNext/>
        <w:spacing w:line="240" w:lineRule="auto"/>
      </w:pPr>
      <w:r>
        <w:rPr>
          <w:noProof/>
        </w:rPr>
        <w:drawing>
          <wp:inline distT="0" distB="0" distL="0" distR="0" wp14:anchorId="1A6712EE" wp14:editId="7F4DEAEE">
            <wp:extent cx="4162425" cy="2450605"/>
            <wp:effectExtent l="0" t="0" r="0" b="0"/>
            <wp:docPr id="6" name="Picture 6" descr="rotTEK0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rotTEK0000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186449" cy="2464749"/>
                    </a:xfrm>
                    <a:prstGeom prst="rect">
                      <a:avLst/>
                    </a:prstGeom>
                    <a:noFill/>
                    <a:ln>
                      <a:noFill/>
                    </a:ln>
                  </pic:spPr>
                </pic:pic>
              </a:graphicData>
            </a:graphic>
          </wp:inline>
        </w:drawing>
      </w:r>
    </w:p>
    <w:p w14:paraId="179CAA64" w14:textId="77777777" w:rsidR="002D09EB" w:rsidRDefault="00063D66" w:rsidP="00063D66">
      <w:pPr>
        <w:pStyle w:val="IconText"/>
      </w:pPr>
      <w:bookmarkStart w:id="36" w:name="_Toc6951196"/>
      <w:r>
        <w:t xml:space="preserve">Figure </w:t>
      </w:r>
      <w:r w:rsidR="00325E46">
        <w:fldChar w:fldCharType="begin"/>
      </w:r>
      <w:r w:rsidR="00325E46">
        <w:instrText xml:space="preserve"> SEQ Figure \* ARABIC </w:instrText>
      </w:r>
      <w:r w:rsidR="00325E46">
        <w:fldChar w:fldCharType="separate"/>
      </w:r>
      <w:r w:rsidR="005A4A2D">
        <w:rPr>
          <w:noProof/>
        </w:rPr>
        <w:t>4</w:t>
      </w:r>
      <w:r w:rsidR="00325E46">
        <w:rPr>
          <w:noProof/>
        </w:rPr>
        <w:fldChar w:fldCharType="end"/>
      </w:r>
      <w:r>
        <w:t xml:space="preserve">: </w:t>
      </w:r>
      <w:r w:rsidR="003A29EE">
        <w:t>I</w:t>
      </w:r>
      <w:r>
        <w:t>ndividual subcarriers</w:t>
      </w:r>
      <w:r w:rsidR="003A29EE">
        <w:t>;</w:t>
      </w:r>
      <w:r>
        <w:t xml:space="preserve"> and summed together</w:t>
      </w:r>
      <w:bookmarkEnd w:id="36"/>
    </w:p>
    <w:p w14:paraId="704184AF" w14:textId="77777777" w:rsidR="00B86381" w:rsidRDefault="00B86381" w:rsidP="00063D66">
      <w:pPr>
        <w:pStyle w:val="IconText"/>
        <w:rPr>
          <w:rFonts w:ascii="Times New Roman" w:hAnsi="Times New Roman"/>
          <w:color w:val="000000"/>
          <w:szCs w:val="20"/>
          <w:lang w:val="en-AU"/>
        </w:rPr>
      </w:pPr>
    </w:p>
    <w:p w14:paraId="1C8C1CEC" w14:textId="77777777" w:rsidR="00063D66" w:rsidRDefault="00063D66" w:rsidP="00AA28D9">
      <w:pPr>
        <w:spacing w:line="240" w:lineRule="auto"/>
        <w:rPr>
          <w:rFonts w:ascii="Times New Roman" w:hAnsi="Times New Roman"/>
          <w:color w:val="000000"/>
          <w:szCs w:val="20"/>
          <w:lang w:val="en-AU"/>
        </w:rPr>
      </w:pPr>
    </w:p>
    <w:p w14:paraId="463E3A37" w14:textId="77777777" w:rsidR="00B86381" w:rsidRDefault="00736A7C" w:rsidP="00B86381">
      <w:pPr>
        <w:keepNext/>
        <w:spacing w:line="240" w:lineRule="auto"/>
      </w:pPr>
      <w:r>
        <w:object w:dxaOrig="7525" w:dyaOrig="5344" w14:anchorId="1AA7D3BE">
          <v:shape id="_x0000_i1027" type="#_x0000_t75" style="width:406pt;height:289.5pt" o:ole="" o:bordertopcolor="this" o:borderleftcolor="this" o:borderbottomcolor="this" o:borderrightcolor="this" fillcolor="window">
            <v:imagedata r:id="rId22" o:title=""/>
          </v:shape>
          <o:OLEObject Type="Embed" ProgID="MSDraw.Drawing.8.1" ShapeID="_x0000_i1027" DrawAspect="Content" ObjectID="_1618652772" r:id="rId23"/>
        </w:object>
      </w:r>
    </w:p>
    <w:p w14:paraId="587BD7E9" w14:textId="77777777" w:rsidR="00063D66" w:rsidRDefault="00B86381" w:rsidP="00B86381">
      <w:pPr>
        <w:pStyle w:val="IconText"/>
      </w:pPr>
      <w:bookmarkStart w:id="37" w:name="_Toc6951197"/>
      <w:r>
        <w:t xml:space="preserve">Figure </w:t>
      </w:r>
      <w:r w:rsidR="00325E46">
        <w:fldChar w:fldCharType="begin"/>
      </w:r>
      <w:r w:rsidR="00325E46">
        <w:instrText xml:space="preserve"> SEQ Figure \* ARABIC </w:instrText>
      </w:r>
      <w:r w:rsidR="00325E46">
        <w:fldChar w:fldCharType="separate"/>
      </w:r>
      <w:r w:rsidR="005A4A2D">
        <w:rPr>
          <w:noProof/>
        </w:rPr>
        <w:t>5</w:t>
      </w:r>
      <w:r w:rsidR="00325E46">
        <w:rPr>
          <w:noProof/>
        </w:rPr>
        <w:fldChar w:fldCharType="end"/>
      </w:r>
      <w:r>
        <w:t>: Block diagram for IDFT implementation</w:t>
      </w:r>
      <w:bookmarkEnd w:id="37"/>
    </w:p>
    <w:p w14:paraId="2216EB79" w14:textId="77777777" w:rsidR="008363F5" w:rsidRDefault="008363F5" w:rsidP="00B86381">
      <w:pPr>
        <w:pStyle w:val="IconText"/>
      </w:pPr>
    </w:p>
    <w:p w14:paraId="64545506" w14:textId="77777777" w:rsidR="008363F5" w:rsidRDefault="00DD4A01" w:rsidP="008363F5">
      <w:pPr>
        <w:pStyle w:val="IconText"/>
        <w:keepNext/>
      </w:pPr>
      <w:r>
        <w:rPr>
          <w:position w:val="-28"/>
        </w:rPr>
        <w:object w:dxaOrig="2580" w:dyaOrig="680" w14:anchorId="6E0A93F0">
          <v:shape id="_x0000_i1028" type="#_x0000_t75" style="width:162.5pt;height:42pt" o:ole="" fillcolor="window">
            <v:imagedata r:id="rId24" o:title=""/>
          </v:shape>
          <o:OLEObject Type="Embed" ProgID="Equation.3" ShapeID="_x0000_i1028" DrawAspect="Content" ObjectID="_1618652773" r:id="rId25"/>
        </w:object>
      </w:r>
    </w:p>
    <w:p w14:paraId="1E75E157" w14:textId="77777777" w:rsidR="008363F5" w:rsidRDefault="008363F5" w:rsidP="008363F5">
      <w:pPr>
        <w:pStyle w:val="IconText"/>
      </w:pPr>
      <w:bookmarkStart w:id="38" w:name="_Toc6951198"/>
      <w:r>
        <w:t xml:space="preserve">Figure </w:t>
      </w:r>
      <w:r w:rsidR="00325E46">
        <w:fldChar w:fldCharType="begin"/>
      </w:r>
      <w:r w:rsidR="00325E46">
        <w:instrText xml:space="preserve"> SEQ Figure \* ARABIC </w:instrText>
      </w:r>
      <w:r w:rsidR="00325E46">
        <w:fldChar w:fldCharType="separate"/>
      </w:r>
      <w:r w:rsidR="005A4A2D">
        <w:rPr>
          <w:noProof/>
        </w:rPr>
        <w:t>6</w:t>
      </w:r>
      <w:r w:rsidR="00325E46">
        <w:rPr>
          <w:noProof/>
        </w:rPr>
        <w:fldChar w:fldCharType="end"/>
      </w:r>
      <w:r>
        <w:t>: Equation for IDFT</w:t>
      </w:r>
      <w:bookmarkEnd w:id="38"/>
    </w:p>
    <w:p w14:paraId="2B529788" w14:textId="77777777" w:rsidR="008363F5" w:rsidRDefault="008363F5" w:rsidP="00B86381">
      <w:pPr>
        <w:pStyle w:val="IconText"/>
      </w:pPr>
    </w:p>
    <w:p w14:paraId="1A8BF67A" w14:textId="77777777" w:rsidR="00B86381" w:rsidRDefault="008363F5" w:rsidP="008363F5">
      <w:pPr>
        <w:rPr>
          <w:rFonts w:ascii="Times New Roman" w:hAnsi="Times New Roman"/>
          <w:color w:val="000000"/>
          <w:szCs w:val="20"/>
          <w:lang w:val="en-AU"/>
        </w:rPr>
      </w:pPr>
      <w:r>
        <w:t>The m(t) term is the many (N) multiplexed data streams and the sin(2.</w:t>
      </w:r>
      <w:proofErr w:type="gramStart"/>
      <w:r>
        <w:rPr>
          <w:rFonts w:ascii="Symbol" w:hAnsi="Symbol"/>
        </w:rPr>
        <w:t></w:t>
      </w:r>
      <w:r>
        <w:t>.nt</w:t>
      </w:r>
      <w:proofErr w:type="gramEnd"/>
      <w:r>
        <w:t xml:space="preserve">) is the many (N) orthogonal sub-carriers.  This multiple multiplication and addition of signals and data can be seen to be of the same form as an Inverse Discrete Fourier Transform (IDFT).  </w:t>
      </w:r>
    </w:p>
    <w:p w14:paraId="067B7766" w14:textId="77777777" w:rsidR="002D09EB" w:rsidRDefault="002D09EB" w:rsidP="00AA28D9">
      <w:pPr>
        <w:spacing w:line="240" w:lineRule="auto"/>
        <w:rPr>
          <w:rFonts w:ascii="Times New Roman" w:hAnsi="Times New Roman"/>
          <w:color w:val="000000"/>
          <w:szCs w:val="20"/>
          <w:lang w:val="en-AU"/>
        </w:rPr>
      </w:pPr>
    </w:p>
    <w:p w14:paraId="49A025B2" w14:textId="77777777" w:rsidR="002D09EB" w:rsidRDefault="002D09EB" w:rsidP="002D09EB">
      <w:r>
        <w:t>The IDFT is easily</w:t>
      </w:r>
      <w:r w:rsidR="008363F5">
        <w:t xml:space="preserve">, and normally, </w:t>
      </w:r>
      <w:r>
        <w:t>implemented by DSP processors as is the preliminary multiplexing.</w:t>
      </w:r>
    </w:p>
    <w:p w14:paraId="1FD30CDC" w14:textId="77777777" w:rsidR="002D09EB" w:rsidRDefault="002D09EB" w:rsidP="002D09EB">
      <w:r>
        <w:t xml:space="preserve">In this experiment we will effectively implement this IDFT function with discrete </w:t>
      </w:r>
      <w:r w:rsidR="00C24B56">
        <w:t xml:space="preserve">circuit </w:t>
      </w:r>
      <w:r>
        <w:t xml:space="preserve">modules and thus gain some insight into this important process for its own merit and for its use within OFDM generation. Since the IDFT is implemented using analog technique, at the receiver a forward DFT is not necessary. A simple noncoherent demodulation for every subcarrier will be used.  </w:t>
      </w:r>
    </w:p>
    <w:p w14:paraId="7EA11CAC" w14:textId="77777777" w:rsidR="00B86381" w:rsidRDefault="00B86381" w:rsidP="00AA28D9">
      <w:pPr>
        <w:spacing w:line="240" w:lineRule="auto"/>
      </w:pPr>
    </w:p>
    <w:p w14:paraId="05D60100" w14:textId="77777777" w:rsidR="00985B5D" w:rsidRDefault="00985B5D" w:rsidP="00AA28D9">
      <w:pPr>
        <w:spacing w:line="240" w:lineRule="auto"/>
      </w:pPr>
    </w:p>
    <w:p w14:paraId="7DF1230E" w14:textId="77777777" w:rsidR="00AB6A39" w:rsidRDefault="00AB6A39" w:rsidP="00AB6A39">
      <w:pPr>
        <w:pStyle w:val="Heading2"/>
      </w:pPr>
      <w:bookmarkStart w:id="39" w:name="_Toc8039924"/>
      <w:r>
        <w:t>1.2 I</w:t>
      </w:r>
      <w:r w:rsidR="00A06E1E">
        <w:t xml:space="preserve">mplement: </w:t>
      </w:r>
      <w:r w:rsidR="008F61FC">
        <w:t xml:space="preserve">Setting up </w:t>
      </w:r>
      <w:r w:rsidR="00140AE5">
        <w:t>a single subcarrier</w:t>
      </w:r>
      <w:bookmarkEnd w:id="39"/>
    </w:p>
    <w:p w14:paraId="26DAC9EC" w14:textId="77777777" w:rsidR="00015B36" w:rsidRPr="00D601B6" w:rsidRDefault="00015B36" w:rsidP="009E6F1A"/>
    <w:p w14:paraId="328123B3" w14:textId="77777777" w:rsidR="008F61FC" w:rsidRDefault="008F61FC" w:rsidP="008F61FC">
      <w:bookmarkStart w:id="40" w:name="_Toc507341423"/>
      <w:bookmarkStart w:id="41" w:name="_Toc507357802"/>
      <w:r>
        <w:t xml:space="preserve">In most </w:t>
      </w:r>
      <w:r w:rsidR="006C29C9">
        <w:t>OFDM experiments a number of subcarriers will be used simultaneously. These signals are modulated by a DSP algorithm so that the total data stream is mapped to the multiple subcarriers by a single IDFT process. In this introductory experiment you will use individual data streams for each subcarrier and all the subcarriers are then added together later.</w:t>
      </w:r>
      <w:r>
        <w:t xml:space="preserve"> This allows full attention to be paid to the </w:t>
      </w:r>
      <w:r w:rsidR="006C29C9">
        <w:t>creation of the multi-subcarrier signal.</w:t>
      </w:r>
    </w:p>
    <w:p w14:paraId="1F435003" w14:textId="77777777" w:rsidR="0088696F" w:rsidRDefault="0088696F" w:rsidP="008F61FC"/>
    <w:p w14:paraId="74614F97" w14:textId="77777777" w:rsidR="008F61FC" w:rsidRDefault="006C29C9" w:rsidP="008F61FC">
      <w:r>
        <w:t>Issues to do with alignment with the data symbol in the recovery process are investigated and the correct recovery of the data from each subcarrier channel is confirmed visually.</w:t>
      </w:r>
      <w:r w:rsidR="0088696F">
        <w:t xml:space="preserve"> The use of the INTEGRATE &amp; DUMP module is also studied.</w:t>
      </w:r>
    </w:p>
    <w:p w14:paraId="54373F27" w14:textId="77777777" w:rsidR="006C29C9" w:rsidRDefault="006C29C9" w:rsidP="0062564B"/>
    <w:p w14:paraId="667E9933" w14:textId="77777777" w:rsidR="0062564B" w:rsidRDefault="0062564B" w:rsidP="0062564B">
      <w:r>
        <w:t xml:space="preserve">It should take you about 45-60 </w:t>
      </w:r>
      <w:r w:rsidR="004D153E">
        <w:t>minutes</w:t>
      </w:r>
      <w:r>
        <w:t xml:space="preserve"> to complete this experiment.</w:t>
      </w:r>
    </w:p>
    <w:p w14:paraId="21C83829" w14:textId="77777777" w:rsidR="00B1574B" w:rsidRDefault="00B1574B">
      <w:pPr>
        <w:spacing w:line="240" w:lineRule="auto"/>
        <w:rPr>
          <w:rFonts w:eastAsia="Times New Roman"/>
          <w:b/>
          <w:color w:val="4B78B2"/>
          <w:sz w:val="28"/>
          <w:szCs w:val="26"/>
        </w:rPr>
      </w:pPr>
      <w:r>
        <w:br w:type="page"/>
      </w:r>
    </w:p>
    <w:bookmarkEnd w:id="40"/>
    <w:bookmarkEnd w:id="41"/>
    <w:p w14:paraId="191F2F53" w14:textId="77777777" w:rsidR="009565A5" w:rsidRPr="0037508A" w:rsidRDefault="009565A5" w:rsidP="009565A5">
      <w:pPr>
        <w:rPr>
          <w:b/>
          <w:sz w:val="28"/>
          <w:szCs w:val="27"/>
        </w:rPr>
      </w:pPr>
      <w:r w:rsidRPr="0037508A">
        <w:rPr>
          <w:b/>
          <w:sz w:val="28"/>
        </w:rPr>
        <w:lastRenderedPageBreak/>
        <w:t>Powering up the ELVIS III + EMONA Communications Board</w:t>
      </w:r>
    </w:p>
    <w:p w14:paraId="5C673FFE" w14:textId="77777777" w:rsidR="009565A5" w:rsidRDefault="009565A5" w:rsidP="009565A5"/>
    <w:tbl>
      <w:tblPr>
        <w:tblW w:w="0" w:type="auto"/>
        <w:tblLook w:val="04A0" w:firstRow="1" w:lastRow="0" w:firstColumn="1" w:lastColumn="0" w:noHBand="0" w:noVBand="1"/>
      </w:tblPr>
      <w:tblGrid>
        <w:gridCol w:w="534"/>
        <w:gridCol w:w="8646"/>
      </w:tblGrid>
      <w:tr w:rsidR="009565A5" w14:paraId="75D53E17" w14:textId="77777777" w:rsidTr="0010099F">
        <w:tc>
          <w:tcPr>
            <w:tcW w:w="534" w:type="dxa"/>
            <w:hideMark/>
          </w:tcPr>
          <w:p w14:paraId="000EE000" w14:textId="77777777" w:rsidR="009565A5" w:rsidRDefault="007B6637" w:rsidP="0010099F">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9565A5">
              <w:rPr>
                <w:noProof/>
              </w:rPr>
              <w:t>1</w:t>
            </w:r>
            <w:r>
              <w:rPr>
                <w:noProof/>
              </w:rPr>
              <w:fldChar w:fldCharType="end"/>
            </w:r>
            <w:r w:rsidR="009565A5">
              <w:t>.</w:t>
            </w:r>
          </w:p>
        </w:tc>
        <w:tc>
          <w:tcPr>
            <w:tcW w:w="8646" w:type="dxa"/>
            <w:hideMark/>
          </w:tcPr>
          <w:p w14:paraId="55B4029E" w14:textId="77777777" w:rsidR="009565A5" w:rsidRDefault="009565A5" w:rsidP="0010099F">
            <w:pPr>
              <w:overflowPunct w:val="0"/>
              <w:autoSpaceDE w:val="0"/>
              <w:autoSpaceDN w:val="0"/>
              <w:adjustRightInd w:val="0"/>
              <w:rPr>
                <w:rFonts w:ascii="Comic Sans MS" w:hAnsi="Comic Sans MS"/>
              </w:rPr>
            </w:pPr>
            <w:r>
              <w:t>Ensure that the NI ELVIS III Application Board power button at the top left corner of the unit is OFF (not illuminated).</w:t>
            </w:r>
          </w:p>
        </w:tc>
      </w:tr>
    </w:tbl>
    <w:p w14:paraId="10BBE5E7"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12"/>
        <w:gridCol w:w="8668"/>
      </w:tblGrid>
      <w:tr w:rsidR="009565A5" w14:paraId="3D389FB0" w14:textId="77777777" w:rsidTr="0010099F">
        <w:tc>
          <w:tcPr>
            <w:tcW w:w="512" w:type="dxa"/>
            <w:hideMark/>
          </w:tcPr>
          <w:p w14:paraId="136F97FA" w14:textId="77777777" w:rsidR="009565A5" w:rsidRDefault="007B6637" w:rsidP="0010099F">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9565A5">
              <w:rPr>
                <w:noProof/>
              </w:rPr>
              <w:t>2</w:t>
            </w:r>
            <w:r>
              <w:rPr>
                <w:noProof/>
              </w:rPr>
              <w:fldChar w:fldCharType="end"/>
            </w:r>
            <w:r w:rsidR="009565A5">
              <w:t>.</w:t>
            </w:r>
          </w:p>
        </w:tc>
        <w:tc>
          <w:tcPr>
            <w:tcW w:w="8668" w:type="dxa"/>
            <w:hideMark/>
          </w:tcPr>
          <w:p w14:paraId="3B26091E" w14:textId="77777777" w:rsidR="009565A5" w:rsidRDefault="009565A5" w:rsidP="0010099F">
            <w:pPr>
              <w:overflowPunct w:val="0"/>
              <w:autoSpaceDE w:val="0"/>
              <w:autoSpaceDN w:val="0"/>
              <w:adjustRightInd w:val="0"/>
              <w:rPr>
                <w:rFonts w:ascii="Comic Sans MS" w:hAnsi="Comic Sans MS"/>
              </w:rPr>
            </w:pPr>
            <w:r>
              <w:t>Carefully plug the Emona Communications board</w:t>
            </w:r>
            <w:r w:rsidR="009227D9">
              <w:t xml:space="preserve"> </w:t>
            </w:r>
            <w:r>
              <w:t>(ECB) into the NI ELVIS III ensuring that it is fully engaged both front and back.</w:t>
            </w:r>
          </w:p>
        </w:tc>
      </w:tr>
    </w:tbl>
    <w:p w14:paraId="4052E9F8"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5D7A0097" w14:textId="77777777" w:rsidTr="0010099F">
        <w:tc>
          <w:tcPr>
            <w:tcW w:w="534" w:type="dxa"/>
            <w:hideMark/>
          </w:tcPr>
          <w:p w14:paraId="47E6B06D" w14:textId="77777777" w:rsidR="009565A5" w:rsidRDefault="00835D64" w:rsidP="0010099F">
            <w:pPr>
              <w:overflowPunct w:val="0"/>
              <w:autoSpaceDE w:val="0"/>
              <w:autoSpaceDN w:val="0"/>
              <w:adjustRightInd w:val="0"/>
              <w:rPr>
                <w:rFonts w:ascii="Comic Sans MS" w:hAnsi="Comic Sans MS"/>
              </w:rPr>
            </w:pPr>
            <w:r>
              <w:t>3</w:t>
            </w:r>
            <w:r w:rsidR="009565A5">
              <w:t>.</w:t>
            </w:r>
          </w:p>
        </w:tc>
        <w:tc>
          <w:tcPr>
            <w:tcW w:w="8646" w:type="dxa"/>
          </w:tcPr>
          <w:p w14:paraId="780B1D8F" w14:textId="77777777" w:rsidR="009565A5" w:rsidRDefault="009565A5" w:rsidP="0010099F">
            <w:pPr>
              <w:rPr>
                <w:rFonts w:ascii="Comic Sans MS" w:hAnsi="Comic Sans MS"/>
              </w:rPr>
            </w:pPr>
            <w:r>
              <w:t>Ensure that you have connected the NI ELVIS III to the PC using the USB cable and that the PC is turned on.</w:t>
            </w:r>
          </w:p>
        </w:tc>
      </w:tr>
    </w:tbl>
    <w:p w14:paraId="2C75949F"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6A2E173B" w14:textId="77777777" w:rsidTr="0010099F">
        <w:tc>
          <w:tcPr>
            <w:tcW w:w="534" w:type="dxa"/>
            <w:hideMark/>
          </w:tcPr>
          <w:p w14:paraId="35D36397" w14:textId="77777777" w:rsidR="009565A5" w:rsidRDefault="00835D64" w:rsidP="0010099F">
            <w:pPr>
              <w:overflowPunct w:val="0"/>
              <w:autoSpaceDE w:val="0"/>
              <w:autoSpaceDN w:val="0"/>
              <w:adjustRightInd w:val="0"/>
              <w:rPr>
                <w:rFonts w:ascii="Comic Sans MS" w:hAnsi="Comic Sans MS"/>
              </w:rPr>
            </w:pPr>
            <w:r>
              <w:t>4</w:t>
            </w:r>
            <w:r w:rsidR="009565A5">
              <w:t>.</w:t>
            </w:r>
          </w:p>
        </w:tc>
        <w:tc>
          <w:tcPr>
            <w:tcW w:w="8646" w:type="dxa"/>
            <w:hideMark/>
          </w:tcPr>
          <w:p w14:paraId="09A06ACE" w14:textId="77777777" w:rsidR="009565A5" w:rsidRDefault="009565A5" w:rsidP="0010099F">
            <w:pPr>
              <w:overflowPunct w:val="0"/>
              <w:autoSpaceDE w:val="0"/>
              <w:autoSpaceDN w:val="0"/>
              <w:adjustRightInd w:val="0"/>
              <w:rPr>
                <w:rFonts w:ascii="Comic Sans MS" w:hAnsi="Comic Sans MS"/>
              </w:rPr>
            </w:pPr>
            <w:r>
              <w:t xml:space="preserve">Turn on the Application </w:t>
            </w:r>
            <w:r w:rsidRPr="00AB0BBE">
              <w:t>Board</w:t>
            </w:r>
            <w:r>
              <w:rPr>
                <w:i/>
              </w:rPr>
              <w:t xml:space="preserve"> Power</w:t>
            </w:r>
            <w:r>
              <w:t xml:space="preserve"> button by pressing it once and confirm that it is illuminated. The LEDs on the ECB should also be illuminated. If they are not, then switch the unit off immediately and check for connection or insertion errors.</w:t>
            </w:r>
          </w:p>
        </w:tc>
      </w:tr>
    </w:tbl>
    <w:p w14:paraId="053E2DB2" w14:textId="77777777" w:rsidR="009565A5" w:rsidRDefault="009565A5" w:rsidP="009565A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565A5" w14:paraId="0E9FE368" w14:textId="77777777" w:rsidTr="0010099F">
        <w:tc>
          <w:tcPr>
            <w:tcW w:w="534" w:type="dxa"/>
            <w:hideMark/>
          </w:tcPr>
          <w:p w14:paraId="3D6BB16C" w14:textId="77777777" w:rsidR="009565A5" w:rsidRDefault="00835D64" w:rsidP="0010099F">
            <w:pPr>
              <w:overflowPunct w:val="0"/>
              <w:autoSpaceDE w:val="0"/>
              <w:autoSpaceDN w:val="0"/>
              <w:adjustRightInd w:val="0"/>
              <w:rPr>
                <w:rFonts w:ascii="Comic Sans MS" w:hAnsi="Comic Sans MS"/>
              </w:rPr>
            </w:pPr>
            <w:r>
              <w:t>5</w:t>
            </w:r>
            <w:r w:rsidR="009565A5">
              <w:t>.</w:t>
            </w:r>
          </w:p>
        </w:tc>
        <w:tc>
          <w:tcPr>
            <w:tcW w:w="8646" w:type="dxa"/>
          </w:tcPr>
          <w:p w14:paraId="67825912" w14:textId="77777777" w:rsidR="009565A5" w:rsidRDefault="009565A5" w:rsidP="0042256F">
            <w:pPr>
              <w:rPr>
                <w:rFonts w:ascii="Comic Sans MS" w:hAnsi="Comic Sans MS"/>
              </w:rPr>
            </w:pPr>
            <w:r>
              <w:t xml:space="preserve">Open the Instrument Launcher software in your browser and select </w:t>
            </w:r>
            <w:r w:rsidR="001C2567">
              <w:t xml:space="preserve">and RUN </w:t>
            </w:r>
            <w:r>
              <w:t xml:space="preserve">the </w:t>
            </w:r>
            <w:r w:rsidR="001C2567">
              <w:t>following</w:t>
            </w:r>
            <w:r>
              <w:t xml:space="preserve"> instruments.</w:t>
            </w:r>
          </w:p>
        </w:tc>
      </w:tr>
    </w:tbl>
    <w:p w14:paraId="26E3B46C" w14:textId="77777777" w:rsidR="000B1620" w:rsidRPr="00D601B6" w:rsidRDefault="000B1620" w:rsidP="000B1620">
      <w:pPr>
        <w:pStyle w:val="ListParagraph"/>
      </w:pPr>
    </w:p>
    <w:p w14:paraId="088D4A16" w14:textId="77777777" w:rsidR="00F638F2" w:rsidRPr="00F638F2" w:rsidRDefault="00F638F2" w:rsidP="00F638F2">
      <w:pPr>
        <w:pStyle w:val="IconText"/>
        <w:rPr>
          <w:color w:val="00B0F0"/>
        </w:rPr>
      </w:pPr>
      <w:r w:rsidRPr="00F638F2">
        <w:rPr>
          <w:color w:val="00B0F0"/>
        </w:rPr>
        <w:t>Scope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F638F2" w:rsidRPr="005F1759" w14:paraId="4499E648" w14:textId="77777777" w:rsidTr="00635929">
        <w:trPr>
          <w:trHeight w:val="336"/>
        </w:trPr>
        <w:tc>
          <w:tcPr>
            <w:tcW w:w="4680" w:type="dxa"/>
            <w:tcBorders>
              <w:top w:val="single" w:sz="8" w:space="0" w:color="065FA3"/>
              <w:left w:val="single" w:sz="8" w:space="0" w:color="065FA3"/>
              <w:bottom w:val="single" w:sz="8" w:space="0" w:color="065FA3"/>
              <w:right w:val="single" w:sz="8" w:space="0" w:color="065FA3"/>
            </w:tcBorders>
            <w:hideMark/>
          </w:tcPr>
          <w:p w14:paraId="2F5FDFF9" w14:textId="77777777" w:rsidR="00F638F2" w:rsidRPr="00985B5D" w:rsidRDefault="00F638F2" w:rsidP="00635929">
            <w:r w:rsidRPr="00985B5D">
              <w:t>Channel Voltage range</w:t>
            </w:r>
          </w:p>
        </w:tc>
        <w:tc>
          <w:tcPr>
            <w:tcW w:w="4680" w:type="dxa"/>
            <w:tcBorders>
              <w:top w:val="single" w:sz="8" w:space="0" w:color="065FA3"/>
              <w:left w:val="single" w:sz="8" w:space="0" w:color="065FA3"/>
              <w:bottom w:val="single" w:sz="8" w:space="0" w:color="065FA3"/>
              <w:right w:val="single" w:sz="8" w:space="0" w:color="065FA3"/>
            </w:tcBorders>
            <w:hideMark/>
          </w:tcPr>
          <w:p w14:paraId="0C200CDB" w14:textId="77777777" w:rsidR="00F638F2" w:rsidRPr="00985B5D" w:rsidRDefault="00985B5D" w:rsidP="00635929">
            <w:r w:rsidRPr="00985B5D">
              <w:t>2</w:t>
            </w:r>
            <w:r w:rsidR="00F638F2" w:rsidRPr="00985B5D">
              <w:t>V/div</w:t>
            </w:r>
          </w:p>
        </w:tc>
      </w:tr>
      <w:tr w:rsidR="00F638F2" w:rsidRPr="005F1759" w14:paraId="324696F9" w14:textId="77777777" w:rsidTr="00635929">
        <w:tc>
          <w:tcPr>
            <w:tcW w:w="4680" w:type="dxa"/>
            <w:tcBorders>
              <w:top w:val="single" w:sz="8" w:space="0" w:color="065FA3"/>
              <w:left w:val="single" w:sz="8" w:space="0" w:color="065FA3"/>
              <w:bottom w:val="single" w:sz="8" w:space="0" w:color="065FA3"/>
              <w:right w:val="single" w:sz="8" w:space="0" w:color="065FA3"/>
            </w:tcBorders>
            <w:hideMark/>
          </w:tcPr>
          <w:p w14:paraId="5F241EE3" w14:textId="77777777" w:rsidR="00F638F2" w:rsidRPr="00985B5D" w:rsidRDefault="00F638F2" w:rsidP="00635929">
            <w:r w:rsidRPr="00985B5D">
              <w:t>Horizontal Timebase</w:t>
            </w:r>
          </w:p>
        </w:tc>
        <w:tc>
          <w:tcPr>
            <w:tcW w:w="4680" w:type="dxa"/>
            <w:tcBorders>
              <w:top w:val="single" w:sz="8" w:space="0" w:color="065FA3"/>
              <w:left w:val="single" w:sz="8" w:space="0" w:color="065FA3"/>
              <w:bottom w:val="single" w:sz="8" w:space="0" w:color="065FA3"/>
              <w:right w:val="single" w:sz="8" w:space="0" w:color="065FA3"/>
            </w:tcBorders>
            <w:hideMark/>
          </w:tcPr>
          <w:p w14:paraId="07C1D64A" w14:textId="77777777" w:rsidR="00F638F2" w:rsidRPr="00985B5D" w:rsidRDefault="00765420" w:rsidP="00635929">
            <w:r w:rsidRPr="00985B5D">
              <w:t>1</w:t>
            </w:r>
            <w:r w:rsidR="00985B5D" w:rsidRPr="00985B5D">
              <w:t>m</w:t>
            </w:r>
            <w:r w:rsidRPr="00985B5D">
              <w:t>s</w:t>
            </w:r>
            <w:r w:rsidR="00F638F2" w:rsidRPr="00985B5D">
              <w:t>/div</w:t>
            </w:r>
          </w:p>
        </w:tc>
      </w:tr>
      <w:tr w:rsidR="00F638F2" w:rsidRPr="005F1759" w14:paraId="230ADCF0" w14:textId="77777777" w:rsidTr="00635929">
        <w:tc>
          <w:tcPr>
            <w:tcW w:w="4680" w:type="dxa"/>
            <w:tcBorders>
              <w:top w:val="single" w:sz="8" w:space="0" w:color="065FA3"/>
              <w:left w:val="single" w:sz="8" w:space="0" w:color="065FA3"/>
              <w:bottom w:val="single" w:sz="8" w:space="0" w:color="065FA3"/>
              <w:right w:val="single" w:sz="8" w:space="0" w:color="065FA3"/>
            </w:tcBorders>
            <w:hideMark/>
          </w:tcPr>
          <w:p w14:paraId="591A89E0" w14:textId="77777777" w:rsidR="00F638F2" w:rsidRPr="00985B5D" w:rsidRDefault="00F638F2" w:rsidP="00635929">
            <w:r w:rsidRPr="00985B5D">
              <w:t xml:space="preserve">Trigger </w:t>
            </w:r>
          </w:p>
        </w:tc>
        <w:tc>
          <w:tcPr>
            <w:tcW w:w="4680" w:type="dxa"/>
            <w:tcBorders>
              <w:top w:val="single" w:sz="8" w:space="0" w:color="065FA3"/>
              <w:left w:val="single" w:sz="8" w:space="0" w:color="065FA3"/>
              <w:bottom w:val="single" w:sz="8" w:space="0" w:color="065FA3"/>
              <w:right w:val="single" w:sz="8" w:space="0" w:color="065FA3"/>
            </w:tcBorders>
            <w:hideMark/>
          </w:tcPr>
          <w:p w14:paraId="6A2831C9" w14:textId="77777777" w:rsidR="00F638F2" w:rsidRPr="00985B5D" w:rsidRDefault="00F638F2" w:rsidP="00635929">
            <w:r w:rsidRPr="00985B5D">
              <w:t xml:space="preserve">Type: </w:t>
            </w:r>
            <w:r w:rsidR="00765420" w:rsidRPr="00985B5D">
              <w:t>Analog e</w:t>
            </w:r>
            <w:r w:rsidRPr="00985B5D">
              <w:t xml:space="preserve">dge, Source: </w:t>
            </w:r>
            <w:r w:rsidR="00765420" w:rsidRPr="00985B5D">
              <w:t>Channel 1</w:t>
            </w:r>
            <w:r w:rsidRPr="00985B5D">
              <w:t xml:space="preserve"> input, Rising</w:t>
            </w:r>
          </w:p>
        </w:tc>
      </w:tr>
      <w:tr w:rsidR="00F638F2" w:rsidRPr="005F1759" w14:paraId="4C1B776C" w14:textId="77777777" w:rsidTr="00635929">
        <w:tc>
          <w:tcPr>
            <w:tcW w:w="4680" w:type="dxa"/>
            <w:tcBorders>
              <w:top w:val="single" w:sz="8" w:space="0" w:color="065FA3"/>
              <w:left w:val="single" w:sz="8" w:space="0" w:color="065FA3"/>
              <w:bottom w:val="single" w:sz="8" w:space="0" w:color="065FA3"/>
              <w:right w:val="single" w:sz="8" w:space="0" w:color="065FA3"/>
            </w:tcBorders>
            <w:hideMark/>
          </w:tcPr>
          <w:p w14:paraId="72CAB2C2" w14:textId="77777777" w:rsidR="00F638F2" w:rsidRPr="00985B5D" w:rsidRDefault="00F638F2" w:rsidP="00635929">
            <w:r w:rsidRPr="00985B5D">
              <w:t>Probe Attenuation</w:t>
            </w:r>
          </w:p>
        </w:tc>
        <w:tc>
          <w:tcPr>
            <w:tcW w:w="4680" w:type="dxa"/>
            <w:tcBorders>
              <w:top w:val="single" w:sz="8" w:space="0" w:color="065FA3"/>
              <w:left w:val="single" w:sz="8" w:space="0" w:color="065FA3"/>
              <w:bottom w:val="single" w:sz="8" w:space="0" w:color="065FA3"/>
              <w:right w:val="single" w:sz="8" w:space="0" w:color="065FA3"/>
            </w:tcBorders>
            <w:hideMark/>
          </w:tcPr>
          <w:p w14:paraId="6538B8EE" w14:textId="77777777" w:rsidR="00F638F2" w:rsidRPr="00985B5D" w:rsidRDefault="00F638F2" w:rsidP="00635929">
            <w:r w:rsidRPr="00985B5D">
              <w:t>1x</w:t>
            </w:r>
          </w:p>
        </w:tc>
      </w:tr>
    </w:tbl>
    <w:p w14:paraId="54C158D4" w14:textId="77777777" w:rsidR="00E9514A" w:rsidRDefault="00E9514A" w:rsidP="00F638F2"/>
    <w:p w14:paraId="18799AC1" w14:textId="77777777" w:rsidR="00CC4DDD" w:rsidRDefault="00CC4DDD" w:rsidP="00CC4DDD">
      <w:pPr>
        <w:pStyle w:val="Heading2"/>
      </w:pPr>
      <w:bookmarkStart w:id="42" w:name="_Toc8039925"/>
      <w:r>
        <w:t xml:space="preserve">1.21 Implement: </w:t>
      </w:r>
      <w:r w:rsidR="00F7646F">
        <w:t xml:space="preserve">Running the </w:t>
      </w:r>
      <w:r>
        <w:t>subcarrier</w:t>
      </w:r>
      <w:r w:rsidR="00F7646F">
        <w:t xml:space="preserve"> generation software</w:t>
      </w:r>
      <w:bookmarkEnd w:id="42"/>
    </w:p>
    <w:p w14:paraId="0C329A82" w14:textId="77777777" w:rsidR="00CC4DDD" w:rsidRPr="00D601B6" w:rsidRDefault="00CC4DDD" w:rsidP="00CC4DDD"/>
    <w:p w14:paraId="0C5E3024" w14:textId="77777777" w:rsidR="00F7646F" w:rsidRDefault="00F7646F" w:rsidP="00CC4DDD">
      <w:pPr>
        <w:spacing w:line="240" w:lineRule="auto"/>
      </w:pPr>
      <w:r>
        <w:t>In this particular experiment we need three synchronized sinusoidal signals to act as our subcarriers. Since they are harmonically related it is a simple matter to have them all synchronized with zero phase difference between them and between the bit clock to be used in this experiment.</w:t>
      </w:r>
    </w:p>
    <w:p w14:paraId="1469906D" w14:textId="77777777" w:rsidR="00F7646F" w:rsidRDefault="00F7646F" w:rsidP="00CC4DDD">
      <w:pPr>
        <w:spacing w:line="240" w:lineRule="auto"/>
      </w:pPr>
    </w:p>
    <w:p w14:paraId="30D653AE" w14:textId="77777777" w:rsidR="00F7646F" w:rsidRDefault="00F7646F" w:rsidP="00CC4DDD">
      <w:pPr>
        <w:spacing w:line="240" w:lineRule="auto"/>
      </w:pPr>
      <w:r>
        <w:t>In fact</w:t>
      </w:r>
      <w:r w:rsidR="00FE2633">
        <w:t>,</w:t>
      </w:r>
      <w:r>
        <w:t xml:space="preserve"> the bit clocks used in this experiment are derived from the zero crossing of the respective sinusoid so as to guarantee that they are synchronized and aligned.</w:t>
      </w:r>
    </w:p>
    <w:p w14:paraId="295508E3" w14:textId="77777777" w:rsidR="005A4A2D" w:rsidRDefault="005A4A2D" w:rsidP="00CC4DDD">
      <w:pPr>
        <w:spacing w:line="240" w:lineRule="auto"/>
      </w:pPr>
    </w:p>
    <w:p w14:paraId="3E42BBAA" w14:textId="77777777" w:rsidR="00A07D70" w:rsidRDefault="00A07D70" w:rsidP="00CC4DDD">
      <w:pPr>
        <w:spacing w:line="240" w:lineRule="auto"/>
      </w:pPr>
      <w:r>
        <w:lastRenderedPageBreak/>
        <w:t>These signals are generated to run on the FPGA of the NI ELVIS III unit as this allows us to create the signals exactly as we need them for this application</w:t>
      </w:r>
      <w:r w:rsidR="00FE2633">
        <w:t>, and they are output from the NI ELVIS SIGNALS OUT module on the Emona Communications board.</w:t>
      </w:r>
    </w:p>
    <w:p w14:paraId="21264260" w14:textId="77777777" w:rsidR="00A07D70" w:rsidRDefault="00A07D70" w:rsidP="00CC4DDD">
      <w:pPr>
        <w:spacing w:line="240" w:lineRule="auto"/>
      </w:pPr>
    </w:p>
    <w:p w14:paraId="53CD19A4" w14:textId="77777777" w:rsidR="005A4A2D" w:rsidRDefault="005A4A2D" w:rsidP="00CC4DDD">
      <w:pPr>
        <w:spacing w:line="240" w:lineRule="auto"/>
      </w:pPr>
      <w:r>
        <w:t xml:space="preserve">After you have downloaded </w:t>
      </w:r>
      <w:proofErr w:type="gramStart"/>
      <w:r>
        <w:t>the .</w:t>
      </w:r>
      <w:proofErr w:type="spellStart"/>
      <w:r>
        <w:t>lvproj</w:t>
      </w:r>
      <w:proofErr w:type="spellEnd"/>
      <w:proofErr w:type="gramEnd"/>
      <w:r>
        <w:t xml:space="preserve"> file required for this experiment, open it in project Explorer as shown below.</w:t>
      </w:r>
      <w:r w:rsidR="00F330AA">
        <w:t xml:space="preserve"> </w:t>
      </w:r>
      <w:r w:rsidR="00A07D70">
        <w:t xml:space="preserve">The program which creates the signal is “OFDM_intro_signals.vi”, and this is compiled to create the FPGA </w:t>
      </w:r>
      <w:proofErr w:type="spellStart"/>
      <w:r w:rsidR="00A07D70">
        <w:t>bitfile</w:t>
      </w:r>
      <w:proofErr w:type="spellEnd"/>
      <w:r w:rsidR="00A07D70">
        <w:t xml:space="preserve"> which is loaded into the FPGA.</w:t>
      </w:r>
    </w:p>
    <w:p w14:paraId="7E5D8E54" w14:textId="77777777" w:rsidR="00A07D70" w:rsidRDefault="00A07D70" w:rsidP="00CC4DDD">
      <w:pPr>
        <w:spacing w:line="240" w:lineRule="auto"/>
      </w:pPr>
    </w:p>
    <w:p w14:paraId="662A1FFA" w14:textId="77777777" w:rsidR="00A07D70" w:rsidRDefault="00A07D70" w:rsidP="00CC4DDD">
      <w:pPr>
        <w:spacing w:line="240" w:lineRule="auto"/>
      </w:pPr>
      <w:r>
        <w:t xml:space="preserve">As this has already been compiled, to run this software you </w:t>
      </w:r>
      <w:proofErr w:type="gramStart"/>
      <w:r>
        <w:t>must :</w:t>
      </w:r>
      <w:proofErr w:type="gramEnd"/>
    </w:p>
    <w:p w14:paraId="7919B693" w14:textId="77777777" w:rsidR="00A07D70" w:rsidRDefault="00F330AA" w:rsidP="00CC4DDD">
      <w:pPr>
        <w:spacing w:line="240" w:lineRule="auto"/>
      </w:pPr>
      <w:r>
        <w:t>a</w:t>
      </w:r>
      <w:r w:rsidR="00A07D70">
        <w:t>) Configure the IP Address of your own NI ELVIS III from 0.0.0.0 to your actual IP Address</w:t>
      </w:r>
    </w:p>
    <w:p w14:paraId="6A7E0FCC" w14:textId="77777777" w:rsidR="00A07D70" w:rsidRDefault="00F330AA" w:rsidP="00CC4DDD">
      <w:pPr>
        <w:spacing w:line="240" w:lineRule="auto"/>
      </w:pPr>
      <w:r>
        <w:t>b</w:t>
      </w:r>
      <w:r w:rsidR="00A07D70">
        <w:t>)</w:t>
      </w:r>
      <w:r w:rsidR="00DE7E0C">
        <w:t xml:space="preserve"> </w:t>
      </w:r>
      <w:r w:rsidR="00A07D70">
        <w:t xml:space="preserve">Run the program “Lab15_OFDM.vi”. This is a simple “wrapper” program which will load the FPGA </w:t>
      </w:r>
      <w:proofErr w:type="spellStart"/>
      <w:r w:rsidR="00A07D70">
        <w:t>bitfile</w:t>
      </w:r>
      <w:proofErr w:type="spellEnd"/>
      <w:r w:rsidR="00A07D70">
        <w:t xml:space="preserve"> and run it.</w:t>
      </w:r>
    </w:p>
    <w:p w14:paraId="0131029E" w14:textId="77777777" w:rsidR="00A07D70" w:rsidRDefault="00F330AA" w:rsidP="00CC4DDD">
      <w:pPr>
        <w:spacing w:line="240" w:lineRule="auto"/>
      </w:pPr>
      <w:r>
        <w:t>c</w:t>
      </w:r>
      <w:r w:rsidR="00A07D70">
        <w:t>) Press STOP when you are finished.</w:t>
      </w:r>
    </w:p>
    <w:p w14:paraId="503E2464" w14:textId="77777777" w:rsidR="00F330AA" w:rsidRDefault="00F330AA" w:rsidP="00CC4DDD">
      <w:pPr>
        <w:spacing w:line="240" w:lineRule="auto"/>
      </w:pPr>
    </w:p>
    <w:p w14:paraId="7B06E49F" w14:textId="77777777" w:rsidR="005A4A2D" w:rsidRDefault="005A4A2D" w:rsidP="00CC4DDD">
      <w:pPr>
        <w:spacing w:line="240" w:lineRule="auto"/>
      </w:pPr>
    </w:p>
    <w:p w14:paraId="527D9A54" w14:textId="77777777" w:rsidR="005A4A2D" w:rsidRDefault="005A4A2D" w:rsidP="005A4A2D">
      <w:pPr>
        <w:keepNext/>
        <w:spacing w:line="240" w:lineRule="auto"/>
      </w:pPr>
      <w:r>
        <w:rPr>
          <w:noProof/>
        </w:rPr>
        <w:drawing>
          <wp:inline distT="0" distB="0" distL="0" distR="0" wp14:anchorId="6B3AAEAF" wp14:editId="454C6416">
            <wp:extent cx="4337406" cy="4146331"/>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ofdm_project_explorer.PNG"/>
                    <pic:cNvPicPr/>
                  </pic:nvPicPr>
                  <pic:blipFill>
                    <a:blip r:embed="rId26">
                      <a:extLst>
                        <a:ext uri="{28A0092B-C50C-407E-A947-70E740481C1C}">
                          <a14:useLocalDpi xmlns:a14="http://schemas.microsoft.com/office/drawing/2010/main" val="0"/>
                        </a:ext>
                      </a:extLst>
                    </a:blip>
                    <a:stretch>
                      <a:fillRect/>
                    </a:stretch>
                  </pic:blipFill>
                  <pic:spPr>
                    <a:xfrm>
                      <a:off x="0" y="0"/>
                      <a:ext cx="4344550" cy="4153161"/>
                    </a:xfrm>
                    <a:prstGeom prst="rect">
                      <a:avLst/>
                    </a:prstGeom>
                  </pic:spPr>
                </pic:pic>
              </a:graphicData>
            </a:graphic>
          </wp:inline>
        </w:drawing>
      </w:r>
    </w:p>
    <w:p w14:paraId="37965804" w14:textId="77777777" w:rsidR="005A4A2D" w:rsidRDefault="005A4A2D" w:rsidP="005A4A2D">
      <w:pPr>
        <w:pStyle w:val="IconText"/>
      </w:pPr>
      <w:r>
        <w:t xml:space="preserve">Figure </w:t>
      </w:r>
      <w:r w:rsidR="00325E46">
        <w:fldChar w:fldCharType="begin"/>
      </w:r>
      <w:r w:rsidR="00325E46">
        <w:instrText xml:space="preserve"> SEQ Figure \* ARABIC </w:instrText>
      </w:r>
      <w:r w:rsidR="00325E46">
        <w:fldChar w:fldCharType="separate"/>
      </w:r>
      <w:r>
        <w:rPr>
          <w:noProof/>
        </w:rPr>
        <w:t>7</w:t>
      </w:r>
      <w:r w:rsidR="00325E46">
        <w:rPr>
          <w:noProof/>
        </w:rPr>
        <w:fldChar w:fldCharType="end"/>
      </w:r>
      <w:r>
        <w:t>: Project Explorer window for experiment software</w:t>
      </w:r>
    </w:p>
    <w:p w14:paraId="1DBB6094" w14:textId="77777777" w:rsidR="005A4A2D" w:rsidRDefault="005A4A2D">
      <w:pPr>
        <w:spacing w:line="240" w:lineRule="auto"/>
      </w:pPr>
      <w:r>
        <w:br w:type="page"/>
      </w:r>
    </w:p>
    <w:p w14:paraId="3874E06A" w14:textId="77777777" w:rsidR="00B03C0A" w:rsidRDefault="00594545" w:rsidP="00371DE2">
      <w:r>
        <w:lastRenderedPageBreak/>
        <w:t xml:space="preserve">To create </w:t>
      </w:r>
      <w:r w:rsidR="00B03C0A">
        <w:t>our 3 subcarrier (SC) OFDM we will i</w:t>
      </w:r>
      <w:r w:rsidR="001D043D">
        <w:t>m</w:t>
      </w:r>
      <w:r w:rsidR="00B03C0A">
        <w:t>plement the blo</w:t>
      </w:r>
      <w:r w:rsidR="001D043D">
        <w:t>c</w:t>
      </w:r>
      <w:r w:rsidR="00B03C0A">
        <w:t>k diagram of the system as sho</w:t>
      </w:r>
      <w:r w:rsidR="00535973">
        <w:t>wn below.</w:t>
      </w:r>
    </w:p>
    <w:p w14:paraId="76D20365" w14:textId="77777777" w:rsidR="00535973" w:rsidRDefault="00535973" w:rsidP="00371DE2"/>
    <w:p w14:paraId="71D91F11" w14:textId="77777777" w:rsidR="00985B5D" w:rsidRDefault="00E9514A" w:rsidP="00985B5D">
      <w:pPr>
        <w:keepNext/>
      </w:pPr>
      <w:r>
        <w:rPr>
          <w:noProof/>
        </w:rPr>
        <w:drawing>
          <wp:inline distT="0" distB="0" distL="0" distR="0" wp14:anchorId="1EA88B38" wp14:editId="42F1940C">
            <wp:extent cx="5943600" cy="2552700"/>
            <wp:effectExtent l="0" t="0" r="0" b="0"/>
            <wp:docPr id="4" name="Picture 4" descr="C:\Users\carlo\Documents\TIMS modules-design\DATEx-IQ\manuals\working sandbox\L15- OFDM\images\FL\odfm 010 (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arlo\Documents\TIMS modules-design\DATEx-IQ\manuals\working sandbox\L15- OFDM\images\FL\odfm 010 (2).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5943600" cy="2552700"/>
                    </a:xfrm>
                    <a:prstGeom prst="rect">
                      <a:avLst/>
                    </a:prstGeom>
                    <a:noFill/>
                    <a:ln>
                      <a:noFill/>
                    </a:ln>
                  </pic:spPr>
                </pic:pic>
              </a:graphicData>
            </a:graphic>
          </wp:inline>
        </w:drawing>
      </w:r>
    </w:p>
    <w:p w14:paraId="3189C63D" w14:textId="77777777" w:rsidR="00B03C0A" w:rsidRDefault="00985B5D" w:rsidP="00985B5D">
      <w:pPr>
        <w:pStyle w:val="IconText"/>
      </w:pPr>
      <w:bookmarkStart w:id="43" w:name="_Toc6951199"/>
      <w:r>
        <w:t xml:space="preserve">Figure </w:t>
      </w:r>
      <w:r w:rsidR="00325E46">
        <w:fldChar w:fldCharType="begin"/>
      </w:r>
      <w:r w:rsidR="00325E46">
        <w:instrText xml:space="preserve"> SEQ Figure \* ARABIC </w:instrText>
      </w:r>
      <w:r w:rsidR="00325E46">
        <w:fldChar w:fldCharType="separate"/>
      </w:r>
      <w:r w:rsidR="005A4A2D">
        <w:rPr>
          <w:noProof/>
        </w:rPr>
        <w:t>8</w:t>
      </w:r>
      <w:r w:rsidR="00325E46">
        <w:rPr>
          <w:noProof/>
        </w:rPr>
        <w:fldChar w:fldCharType="end"/>
      </w:r>
      <w:r>
        <w:t>: System block diagram</w:t>
      </w:r>
      <w:bookmarkEnd w:id="43"/>
    </w:p>
    <w:p w14:paraId="0D86DDC4" w14:textId="77777777" w:rsidR="00B03C0A" w:rsidRDefault="00B03C0A" w:rsidP="00371DE2"/>
    <w:p w14:paraId="09F6663F" w14:textId="77777777" w:rsidR="00594545" w:rsidRDefault="00594545" w:rsidP="00371DE2"/>
    <w:tbl>
      <w:tblPr>
        <w:tblW w:w="0" w:type="auto"/>
        <w:tblLook w:val="04A0" w:firstRow="1" w:lastRow="0" w:firstColumn="1" w:lastColumn="0" w:noHBand="0" w:noVBand="1"/>
      </w:tblPr>
      <w:tblGrid>
        <w:gridCol w:w="534"/>
        <w:gridCol w:w="8646"/>
      </w:tblGrid>
      <w:tr w:rsidR="00B03C0A" w14:paraId="24AEC8C8" w14:textId="77777777" w:rsidTr="00B372A7">
        <w:tc>
          <w:tcPr>
            <w:tcW w:w="534" w:type="dxa"/>
            <w:hideMark/>
          </w:tcPr>
          <w:p w14:paraId="4CBD41A6" w14:textId="77777777" w:rsidR="00B03C0A" w:rsidRDefault="00F330AA" w:rsidP="00B372A7">
            <w:pPr>
              <w:overflowPunct w:val="0"/>
              <w:autoSpaceDE w:val="0"/>
              <w:autoSpaceDN w:val="0"/>
              <w:adjustRightInd w:val="0"/>
              <w:rPr>
                <w:rFonts w:ascii="Comic Sans MS" w:hAnsi="Comic Sans MS"/>
              </w:rPr>
            </w:pPr>
            <w:r>
              <w:t>1</w:t>
            </w:r>
            <w:r w:rsidR="00B03C0A">
              <w:t>.</w:t>
            </w:r>
          </w:p>
        </w:tc>
        <w:tc>
          <w:tcPr>
            <w:tcW w:w="8646" w:type="dxa"/>
          </w:tcPr>
          <w:p w14:paraId="138C5114" w14:textId="77777777" w:rsidR="00B03C0A" w:rsidRDefault="00B03C0A" w:rsidP="00B372A7">
            <w:r>
              <w:t>Begin by patching together the first SC at 1kHz, as shown in the patching diagram in Fig</w:t>
            </w:r>
            <w:r w:rsidR="00985B5D">
              <w:t>ure 8.</w:t>
            </w:r>
          </w:p>
          <w:p w14:paraId="090F2298" w14:textId="77777777" w:rsidR="00B03C0A" w:rsidRDefault="00B03C0A" w:rsidP="00B372A7">
            <w:pPr>
              <w:rPr>
                <w:rFonts w:ascii="Comic Sans MS" w:hAnsi="Comic Sans MS"/>
              </w:rPr>
            </w:pPr>
          </w:p>
        </w:tc>
      </w:tr>
    </w:tbl>
    <w:p w14:paraId="605976E6" w14:textId="77777777" w:rsidR="00985B5D" w:rsidRDefault="00E9514A" w:rsidP="00985B5D">
      <w:pPr>
        <w:keepNext/>
      </w:pPr>
      <w:r>
        <w:rPr>
          <w:noProof/>
          <w:color w:val="FF0000"/>
        </w:rPr>
        <w:drawing>
          <wp:inline distT="0" distB="0" distL="0" distR="0" wp14:anchorId="48C96CBF" wp14:editId="725DB3CD">
            <wp:extent cx="5943600" cy="2857500"/>
            <wp:effectExtent l="0" t="0" r="0" b="0"/>
            <wp:docPr id="10" name="Picture 10" descr="C:\Users\carlo\Documents\TIMS modules-design\DATEx-IQ\manuals\working sandbox\L15- OFDM\images\FL\odfm 010 - 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carlo\Documents\TIMS modules-design\DATEx-IQ\manuals\working sandbox\L15- OFDM\images\FL\odfm 010 - 3.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62439" cy="2866557"/>
                    </a:xfrm>
                    <a:prstGeom prst="rect">
                      <a:avLst/>
                    </a:prstGeom>
                    <a:noFill/>
                    <a:ln>
                      <a:noFill/>
                    </a:ln>
                  </pic:spPr>
                </pic:pic>
              </a:graphicData>
            </a:graphic>
          </wp:inline>
        </w:drawing>
      </w:r>
    </w:p>
    <w:p w14:paraId="63333204" w14:textId="77777777" w:rsidR="00E9514A" w:rsidRDefault="00985B5D" w:rsidP="00985B5D">
      <w:pPr>
        <w:pStyle w:val="IconText"/>
        <w:rPr>
          <w:color w:val="FF0000"/>
        </w:rPr>
      </w:pPr>
      <w:bookmarkStart w:id="44" w:name="_Toc6951200"/>
      <w:r>
        <w:t xml:space="preserve">Figure </w:t>
      </w:r>
      <w:r w:rsidR="00325E46">
        <w:fldChar w:fldCharType="begin"/>
      </w:r>
      <w:r w:rsidR="00325E46">
        <w:instrText xml:space="preserve"> SEQ Figure \* ARABIC </w:instrText>
      </w:r>
      <w:r w:rsidR="00325E46">
        <w:fldChar w:fldCharType="separate"/>
      </w:r>
      <w:r w:rsidR="005A4A2D">
        <w:rPr>
          <w:noProof/>
        </w:rPr>
        <w:t>9</w:t>
      </w:r>
      <w:r w:rsidR="00325E46">
        <w:rPr>
          <w:noProof/>
        </w:rPr>
        <w:fldChar w:fldCharType="end"/>
      </w:r>
      <w:r>
        <w:t>: Patching for 1kHz subcarrier only</w:t>
      </w:r>
      <w:bookmarkEnd w:id="44"/>
    </w:p>
    <w:p w14:paraId="3E12A2D6" w14:textId="77777777" w:rsidR="00985B5D" w:rsidRDefault="00E80D19" w:rsidP="00985B5D">
      <w:pPr>
        <w:keepNext/>
      </w:pPr>
      <w:r>
        <w:rPr>
          <w:noProof/>
        </w:rPr>
        <w:lastRenderedPageBreak/>
        <w:drawing>
          <wp:inline distT="0" distB="0" distL="0" distR="0" wp14:anchorId="0FC7A634" wp14:editId="793FCD90">
            <wp:extent cx="5886450" cy="471167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ofdm-1kSC.PNG"/>
                    <pic:cNvPicPr/>
                  </pic:nvPicPr>
                  <pic:blipFill>
                    <a:blip r:embed="rId29">
                      <a:extLst>
                        <a:ext uri="{28A0092B-C50C-407E-A947-70E740481C1C}">
                          <a14:useLocalDpi xmlns:a14="http://schemas.microsoft.com/office/drawing/2010/main" val="0"/>
                        </a:ext>
                      </a:extLst>
                    </a:blip>
                    <a:stretch>
                      <a:fillRect/>
                    </a:stretch>
                  </pic:blipFill>
                  <pic:spPr>
                    <a:xfrm>
                      <a:off x="0" y="0"/>
                      <a:ext cx="5893189" cy="4717070"/>
                    </a:xfrm>
                    <a:prstGeom prst="rect">
                      <a:avLst/>
                    </a:prstGeom>
                  </pic:spPr>
                </pic:pic>
              </a:graphicData>
            </a:graphic>
          </wp:inline>
        </w:drawing>
      </w:r>
    </w:p>
    <w:p w14:paraId="6BFDCE58" w14:textId="77777777" w:rsidR="00E80D19" w:rsidRDefault="00985B5D" w:rsidP="00985B5D">
      <w:pPr>
        <w:pStyle w:val="IconText"/>
      </w:pPr>
      <w:bookmarkStart w:id="45" w:name="_Toc6951201"/>
      <w:r>
        <w:t xml:space="preserve">Figure </w:t>
      </w:r>
      <w:r w:rsidR="00325E46">
        <w:fldChar w:fldCharType="begin"/>
      </w:r>
      <w:r w:rsidR="00325E46">
        <w:instrText xml:space="preserve"> SEQ Figure \* ARABIC </w:instrText>
      </w:r>
      <w:r w:rsidR="00325E46">
        <w:fldChar w:fldCharType="separate"/>
      </w:r>
      <w:r w:rsidR="005A4A2D">
        <w:rPr>
          <w:noProof/>
        </w:rPr>
        <w:t>10</w:t>
      </w:r>
      <w:r w:rsidR="00325E46">
        <w:rPr>
          <w:noProof/>
        </w:rPr>
        <w:fldChar w:fldCharType="end"/>
      </w:r>
      <w:r>
        <w:t>: Scope display of subcarriers &amp; BPSK for SC1 (time &amp; FFT)</w:t>
      </w:r>
      <w:bookmarkEnd w:id="45"/>
    </w:p>
    <w:p w14:paraId="02E207AC" w14:textId="77777777" w:rsidR="00E80D19" w:rsidRDefault="00E80D19" w:rsidP="00371DE2"/>
    <w:p w14:paraId="344D1525" w14:textId="77777777" w:rsidR="00E80D19" w:rsidRDefault="00E80D19" w:rsidP="00371DE2"/>
    <w:tbl>
      <w:tblPr>
        <w:tblW w:w="0" w:type="auto"/>
        <w:tblLook w:val="04A0" w:firstRow="1" w:lastRow="0" w:firstColumn="1" w:lastColumn="0" w:noHBand="0" w:noVBand="1"/>
      </w:tblPr>
      <w:tblGrid>
        <w:gridCol w:w="534"/>
        <w:gridCol w:w="8646"/>
      </w:tblGrid>
      <w:tr w:rsidR="00FC25DA" w14:paraId="501B09AB" w14:textId="77777777" w:rsidTr="00A15E1E">
        <w:tc>
          <w:tcPr>
            <w:tcW w:w="534" w:type="dxa"/>
            <w:hideMark/>
          </w:tcPr>
          <w:p w14:paraId="0C31071C" w14:textId="77777777" w:rsidR="00FC25DA" w:rsidRDefault="007D67BB" w:rsidP="00A15E1E">
            <w:pPr>
              <w:overflowPunct w:val="0"/>
              <w:autoSpaceDE w:val="0"/>
              <w:autoSpaceDN w:val="0"/>
              <w:adjustRightInd w:val="0"/>
              <w:rPr>
                <w:rFonts w:ascii="Comic Sans MS" w:hAnsi="Comic Sans MS"/>
              </w:rPr>
            </w:pPr>
            <w:r>
              <w:t>2</w:t>
            </w:r>
            <w:r w:rsidR="00FC25DA">
              <w:t>.</w:t>
            </w:r>
          </w:p>
        </w:tc>
        <w:tc>
          <w:tcPr>
            <w:tcW w:w="8646" w:type="dxa"/>
          </w:tcPr>
          <w:p w14:paraId="4FEA7F68" w14:textId="77777777" w:rsidR="00FC25DA" w:rsidRDefault="00FC25DA" w:rsidP="00FC25DA">
            <w:r>
              <w:t xml:space="preserve">View both the X1 &amp; X2 signals output from the SERIAL TO PARALLEL module, as well as the 1kHz bit clock output from DIGITAL </w:t>
            </w:r>
            <w:r w:rsidRPr="00FC25DA">
              <w:rPr>
                <w:vertAlign w:val="subscript"/>
              </w:rPr>
              <w:t>OUT1</w:t>
            </w:r>
            <w:r>
              <w:t xml:space="preserve"> of the NI ELVIS SIGNALS OUT module</w:t>
            </w:r>
            <w:r w:rsidR="00315CA5">
              <w:t xml:space="preserve"> with scope channels</w:t>
            </w:r>
            <w:r>
              <w:t>. Confirm that each bipolar data stream has a symbol period of 1 ms, even though the input clock to the SERIAL TO PARALLEL module is 2kHz.</w:t>
            </w:r>
          </w:p>
          <w:p w14:paraId="7226A87F" w14:textId="77777777" w:rsidR="00FC25DA" w:rsidRDefault="00FC25DA" w:rsidP="00A15E1E">
            <w:pPr>
              <w:rPr>
                <w:rFonts w:ascii="Comic Sans MS" w:hAnsi="Comic Sans MS"/>
              </w:rPr>
            </w:pPr>
          </w:p>
        </w:tc>
      </w:tr>
    </w:tbl>
    <w:p w14:paraId="384ED6F0" w14:textId="77777777" w:rsidR="00FC25DA" w:rsidRDefault="00FC25DA" w:rsidP="00FC25DA">
      <w:r>
        <w:t>1-1 Why are the symbol periods of X1 &amp; X2 1 ms, and not 0.5 ms?</w:t>
      </w:r>
    </w:p>
    <w:p w14:paraId="43988BA8" w14:textId="77777777" w:rsidR="00FC25DA" w:rsidRDefault="00FC25DA" w:rsidP="00FC25DA">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FC25DA" w:rsidRPr="002F54C5" w14:paraId="010D674B" w14:textId="77777777" w:rsidTr="00A15E1E">
        <w:trPr>
          <w:jc w:val="center"/>
        </w:trPr>
        <w:tc>
          <w:tcPr>
            <w:tcW w:w="9576" w:type="dxa"/>
          </w:tcPr>
          <w:p w14:paraId="4E327709" w14:textId="77777777" w:rsidR="00FC25DA" w:rsidRPr="00FC25DA" w:rsidRDefault="00FC25DA" w:rsidP="00A15E1E">
            <w:pPr>
              <w:pStyle w:val="ListParagraph"/>
              <w:ind w:left="0"/>
              <w:rPr>
                <w:noProof/>
              </w:rPr>
            </w:pPr>
          </w:p>
        </w:tc>
      </w:tr>
      <w:tr w:rsidR="00FC25DA" w:rsidRPr="002F54C5" w14:paraId="138708D0" w14:textId="77777777" w:rsidTr="00A15E1E">
        <w:trPr>
          <w:jc w:val="center"/>
        </w:trPr>
        <w:tc>
          <w:tcPr>
            <w:tcW w:w="9576" w:type="dxa"/>
          </w:tcPr>
          <w:p w14:paraId="7A40659C" w14:textId="77777777" w:rsidR="00FC25DA" w:rsidRPr="00FC25DA" w:rsidRDefault="00FC25DA" w:rsidP="00A15E1E">
            <w:pPr>
              <w:pStyle w:val="ListParagraph"/>
              <w:ind w:left="0"/>
              <w:rPr>
                <w:noProof/>
              </w:rPr>
            </w:pPr>
          </w:p>
        </w:tc>
      </w:tr>
      <w:tr w:rsidR="00FC25DA" w:rsidRPr="002F54C5" w14:paraId="7BA6950F" w14:textId="77777777" w:rsidTr="00A15E1E">
        <w:trPr>
          <w:jc w:val="center"/>
        </w:trPr>
        <w:tc>
          <w:tcPr>
            <w:tcW w:w="9576" w:type="dxa"/>
          </w:tcPr>
          <w:p w14:paraId="3E69CB3C" w14:textId="77777777" w:rsidR="00FC25DA" w:rsidRPr="002F54C5" w:rsidRDefault="00FC25DA" w:rsidP="00A15E1E">
            <w:pPr>
              <w:pStyle w:val="ListParagraph"/>
              <w:ind w:left="0"/>
              <w:rPr>
                <w:noProof/>
                <w:color w:val="FF0000"/>
                <w:u w:val="single"/>
              </w:rPr>
            </w:pPr>
          </w:p>
        </w:tc>
      </w:tr>
    </w:tbl>
    <w:p w14:paraId="40B15F9A" w14:textId="77777777" w:rsidR="00E80D19" w:rsidRDefault="00E80D19" w:rsidP="00371DE2"/>
    <w:p w14:paraId="6FAD7A39" w14:textId="77777777" w:rsidR="009311EB" w:rsidRDefault="00FC25DA" w:rsidP="00371DE2">
      <w:r>
        <w:t>The transitions of X1 &amp; X2 ar</w:t>
      </w:r>
      <w:r w:rsidR="009311EB">
        <w:t>e on diff</w:t>
      </w:r>
      <w:r>
        <w:t>erent</w:t>
      </w:r>
      <w:r w:rsidR="009311EB">
        <w:t xml:space="preserve"> edges of the 1k </w:t>
      </w:r>
      <w:r>
        <w:t xml:space="preserve">symbol </w:t>
      </w:r>
      <w:r w:rsidR="009311EB">
        <w:t>cloc</w:t>
      </w:r>
      <w:r>
        <w:t>k, however this has no impact at this point. Note that we refer to the X1 and X2 bipolar signals as “symbols” and not “bits” due to their now being bipolar, having been converted from a digital bit stream</w:t>
      </w:r>
      <w:r w:rsidR="00985B5D">
        <w:t xml:space="preserve"> by the SERIAL TO PARALLEL module.</w:t>
      </w:r>
    </w:p>
    <w:p w14:paraId="6D36D065" w14:textId="77777777" w:rsidR="00FC25DA" w:rsidRDefault="00FC25DA" w:rsidP="00371DE2"/>
    <w:tbl>
      <w:tblPr>
        <w:tblW w:w="0" w:type="auto"/>
        <w:tblLook w:val="04A0" w:firstRow="1" w:lastRow="0" w:firstColumn="1" w:lastColumn="0" w:noHBand="0" w:noVBand="1"/>
      </w:tblPr>
      <w:tblGrid>
        <w:gridCol w:w="534"/>
        <w:gridCol w:w="8646"/>
      </w:tblGrid>
      <w:tr w:rsidR="00315CA5" w14:paraId="2E1B223C" w14:textId="77777777" w:rsidTr="00A15E1E">
        <w:tc>
          <w:tcPr>
            <w:tcW w:w="534" w:type="dxa"/>
            <w:hideMark/>
          </w:tcPr>
          <w:p w14:paraId="6AE59DE9" w14:textId="77777777" w:rsidR="00315CA5" w:rsidRDefault="007D67BB" w:rsidP="00A15E1E">
            <w:pPr>
              <w:overflowPunct w:val="0"/>
              <w:autoSpaceDE w:val="0"/>
              <w:autoSpaceDN w:val="0"/>
              <w:adjustRightInd w:val="0"/>
              <w:rPr>
                <w:rFonts w:ascii="Comic Sans MS" w:hAnsi="Comic Sans MS"/>
              </w:rPr>
            </w:pPr>
            <w:r>
              <w:t>3</w:t>
            </w:r>
            <w:r w:rsidR="00315CA5">
              <w:t>.</w:t>
            </w:r>
          </w:p>
        </w:tc>
        <w:tc>
          <w:tcPr>
            <w:tcW w:w="8646" w:type="dxa"/>
          </w:tcPr>
          <w:p w14:paraId="05E7F127" w14:textId="77777777" w:rsidR="00315CA5" w:rsidRPr="00156188" w:rsidRDefault="00315CA5" w:rsidP="00A15E1E">
            <w:r>
              <w:t>View the first BPSK subcarrier at the output of the TRIPLE ADDER module. Confirm that this is a BPSK signal centered at 1kHz by using the FREQUENCY mode on the scope.</w:t>
            </w:r>
          </w:p>
        </w:tc>
      </w:tr>
    </w:tbl>
    <w:p w14:paraId="61FD330F" w14:textId="77777777" w:rsidR="00315CA5" w:rsidRDefault="00315CA5" w:rsidP="00371DE2"/>
    <w:p w14:paraId="499CA96E" w14:textId="77777777" w:rsidR="00302DEF" w:rsidRDefault="00302DEF" w:rsidP="00302DEF">
      <w:pPr>
        <w:pStyle w:val="Heading2"/>
      </w:pPr>
      <w:bookmarkStart w:id="46" w:name="_Toc8039926"/>
      <w:r>
        <w:t>1.3 Implement: Recovering a single subcarrier</w:t>
      </w:r>
      <w:bookmarkEnd w:id="46"/>
    </w:p>
    <w:p w14:paraId="1A1CB8C8" w14:textId="77777777" w:rsidR="00302DEF" w:rsidRDefault="00302DEF" w:rsidP="00371DE2"/>
    <w:p w14:paraId="5AE97FA3" w14:textId="77777777" w:rsidR="00720C29" w:rsidRDefault="00720C29" w:rsidP="00371DE2">
      <w:r>
        <w:t>Now we will observe the demodulation process</w:t>
      </w:r>
      <w:r w:rsidR="00156188">
        <w:t xml:space="preserve"> for this single subcarrier.</w:t>
      </w:r>
    </w:p>
    <w:p w14:paraId="4AD265C8" w14:textId="77777777" w:rsidR="00156188" w:rsidRDefault="00156188" w:rsidP="00371DE2"/>
    <w:tbl>
      <w:tblPr>
        <w:tblW w:w="0" w:type="auto"/>
        <w:tblLook w:val="04A0" w:firstRow="1" w:lastRow="0" w:firstColumn="1" w:lastColumn="0" w:noHBand="0" w:noVBand="1"/>
      </w:tblPr>
      <w:tblGrid>
        <w:gridCol w:w="534"/>
        <w:gridCol w:w="8646"/>
      </w:tblGrid>
      <w:tr w:rsidR="00156188" w14:paraId="04B06252" w14:textId="77777777" w:rsidTr="00A15E1E">
        <w:tc>
          <w:tcPr>
            <w:tcW w:w="534" w:type="dxa"/>
            <w:hideMark/>
          </w:tcPr>
          <w:p w14:paraId="04979422" w14:textId="77777777" w:rsidR="00156188" w:rsidRDefault="00561224" w:rsidP="00A15E1E">
            <w:pPr>
              <w:overflowPunct w:val="0"/>
              <w:autoSpaceDE w:val="0"/>
              <w:autoSpaceDN w:val="0"/>
              <w:adjustRightInd w:val="0"/>
              <w:rPr>
                <w:rFonts w:ascii="Comic Sans MS" w:hAnsi="Comic Sans MS"/>
              </w:rPr>
            </w:pPr>
            <w:r>
              <w:t>1</w:t>
            </w:r>
            <w:r w:rsidR="00156188">
              <w:t>.</w:t>
            </w:r>
          </w:p>
        </w:tc>
        <w:tc>
          <w:tcPr>
            <w:tcW w:w="8646" w:type="dxa"/>
          </w:tcPr>
          <w:p w14:paraId="461A9419" w14:textId="77777777" w:rsidR="00156188" w:rsidRDefault="00156188" w:rsidP="00156188">
            <w:pPr>
              <w:rPr>
                <w:rFonts w:ascii="Comic Sans MS" w:hAnsi="Comic Sans MS"/>
              </w:rPr>
            </w:pPr>
            <w:r>
              <w:t>View the output from MULTIPLIER 4 with the scope</w:t>
            </w:r>
            <w:r w:rsidR="00985B5D">
              <w:t>, using the X2 channel which is no longer needed</w:t>
            </w:r>
            <w:r>
              <w:t>. Notice the expected familiar double frequency component as well as distinct DC levels.</w:t>
            </w:r>
          </w:p>
        </w:tc>
      </w:tr>
    </w:tbl>
    <w:p w14:paraId="7DB89217" w14:textId="77777777" w:rsidR="00156188" w:rsidRDefault="00156188" w:rsidP="00371DE2"/>
    <w:p w14:paraId="2CC9864D" w14:textId="77777777" w:rsidR="00156188" w:rsidRDefault="00156188" w:rsidP="00156188">
      <w:r>
        <w:t>1-</w:t>
      </w:r>
      <w:r w:rsidR="00561224">
        <w:t>2</w:t>
      </w:r>
      <w:r>
        <w:t xml:space="preserve"> Why </w:t>
      </w:r>
      <w:r w:rsidR="00A15E1E">
        <w:t>are</w:t>
      </w:r>
      <w:r>
        <w:t xml:space="preserve"> 2kHz and DC </w:t>
      </w:r>
      <w:r w:rsidR="00A15E1E">
        <w:t xml:space="preserve">components </w:t>
      </w:r>
      <w:proofErr w:type="gramStart"/>
      <w:r>
        <w:t>present ?</w:t>
      </w:r>
      <w:proofErr w:type="gramEnd"/>
    </w:p>
    <w:p w14:paraId="4A31FAE2" w14:textId="77777777" w:rsidR="00156188" w:rsidRDefault="00156188" w:rsidP="00156188">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156188" w:rsidRPr="002F54C5" w14:paraId="185086A5" w14:textId="77777777" w:rsidTr="00A15E1E">
        <w:trPr>
          <w:jc w:val="center"/>
        </w:trPr>
        <w:tc>
          <w:tcPr>
            <w:tcW w:w="9576" w:type="dxa"/>
          </w:tcPr>
          <w:p w14:paraId="7A7291CE" w14:textId="77777777" w:rsidR="00156188" w:rsidRPr="00FC25DA" w:rsidRDefault="00156188" w:rsidP="00A15E1E">
            <w:pPr>
              <w:pStyle w:val="ListParagraph"/>
              <w:ind w:left="0"/>
              <w:rPr>
                <w:noProof/>
              </w:rPr>
            </w:pPr>
          </w:p>
        </w:tc>
      </w:tr>
      <w:tr w:rsidR="00156188" w:rsidRPr="002F54C5" w14:paraId="0E20FA79" w14:textId="77777777" w:rsidTr="00A15E1E">
        <w:trPr>
          <w:jc w:val="center"/>
        </w:trPr>
        <w:tc>
          <w:tcPr>
            <w:tcW w:w="9576" w:type="dxa"/>
          </w:tcPr>
          <w:p w14:paraId="644A36B0" w14:textId="77777777" w:rsidR="00156188" w:rsidRPr="00FC25DA" w:rsidRDefault="00156188" w:rsidP="00A15E1E">
            <w:pPr>
              <w:pStyle w:val="ListParagraph"/>
              <w:ind w:left="0"/>
              <w:rPr>
                <w:noProof/>
              </w:rPr>
            </w:pPr>
          </w:p>
        </w:tc>
      </w:tr>
      <w:tr w:rsidR="00156188" w:rsidRPr="002F54C5" w14:paraId="7EBE667E" w14:textId="77777777" w:rsidTr="00A15E1E">
        <w:trPr>
          <w:jc w:val="center"/>
        </w:trPr>
        <w:tc>
          <w:tcPr>
            <w:tcW w:w="9576" w:type="dxa"/>
          </w:tcPr>
          <w:p w14:paraId="2235A317" w14:textId="77777777" w:rsidR="00156188" w:rsidRPr="002F54C5" w:rsidRDefault="00156188" w:rsidP="00A15E1E">
            <w:pPr>
              <w:pStyle w:val="ListParagraph"/>
              <w:ind w:left="0"/>
              <w:rPr>
                <w:noProof/>
                <w:color w:val="FF0000"/>
                <w:u w:val="single"/>
              </w:rPr>
            </w:pPr>
          </w:p>
        </w:tc>
      </w:tr>
    </w:tbl>
    <w:p w14:paraId="696EF85E" w14:textId="77777777" w:rsidR="00156188" w:rsidRDefault="00156188" w:rsidP="00371DE2"/>
    <w:tbl>
      <w:tblPr>
        <w:tblW w:w="0" w:type="auto"/>
        <w:tblLook w:val="04A0" w:firstRow="1" w:lastRow="0" w:firstColumn="1" w:lastColumn="0" w:noHBand="0" w:noVBand="1"/>
      </w:tblPr>
      <w:tblGrid>
        <w:gridCol w:w="534"/>
        <w:gridCol w:w="8646"/>
      </w:tblGrid>
      <w:tr w:rsidR="00A15E1E" w14:paraId="738ABC15" w14:textId="77777777" w:rsidTr="00A15E1E">
        <w:tc>
          <w:tcPr>
            <w:tcW w:w="534" w:type="dxa"/>
            <w:hideMark/>
          </w:tcPr>
          <w:p w14:paraId="613B0D15" w14:textId="77777777" w:rsidR="00A15E1E" w:rsidRDefault="00561224" w:rsidP="00A15E1E">
            <w:pPr>
              <w:overflowPunct w:val="0"/>
              <w:autoSpaceDE w:val="0"/>
              <w:autoSpaceDN w:val="0"/>
              <w:adjustRightInd w:val="0"/>
              <w:rPr>
                <w:rFonts w:ascii="Comic Sans MS" w:hAnsi="Comic Sans MS"/>
              </w:rPr>
            </w:pPr>
            <w:r>
              <w:t>2</w:t>
            </w:r>
            <w:r w:rsidR="00A15E1E">
              <w:t>.</w:t>
            </w:r>
          </w:p>
        </w:tc>
        <w:tc>
          <w:tcPr>
            <w:tcW w:w="8646" w:type="dxa"/>
          </w:tcPr>
          <w:p w14:paraId="3171BDCA" w14:textId="77777777" w:rsidR="0050124A" w:rsidRPr="0050124A" w:rsidRDefault="00A15E1E" w:rsidP="00A15E1E">
            <w:r>
              <w:t>View the output from RRC FILTER 3 with th</w:t>
            </w:r>
            <w:r w:rsidR="00985B5D">
              <w:t xml:space="preserve">is same channel on the </w:t>
            </w:r>
            <w:r>
              <w:t>scope. Set the GAIN controls to max (fully clockwise) and the TUNE control to max (fully clockwise) also.</w:t>
            </w:r>
          </w:p>
        </w:tc>
      </w:tr>
    </w:tbl>
    <w:p w14:paraId="2C5E5955" w14:textId="77777777" w:rsidR="00A15E1E" w:rsidRDefault="00A15E1E" w:rsidP="00371DE2"/>
    <w:p w14:paraId="3A95D457" w14:textId="77777777" w:rsidR="0050124A" w:rsidRDefault="0050124A" w:rsidP="00371DE2">
      <w:r>
        <w:t xml:space="preserve">At this point there are two tasks which need to be accomplished when tuning the RRC FILTER. One is to reduce the filter bandwidth to about 1kHz, to </w:t>
      </w:r>
      <w:r w:rsidR="00985B5D">
        <w:t>eliminate the 2kHz “sum” frequency</w:t>
      </w:r>
      <w:r>
        <w:t>. The other is to align the recovered signal with the 1kHz bit clock being used by the next stage of demodulation: the INTEGRATE &amp; DUMP module.</w:t>
      </w:r>
    </w:p>
    <w:p w14:paraId="20FFEBDE" w14:textId="77777777" w:rsidR="0050124A" w:rsidRDefault="0050124A" w:rsidP="00371DE2"/>
    <w:tbl>
      <w:tblPr>
        <w:tblW w:w="0" w:type="auto"/>
        <w:tblLook w:val="04A0" w:firstRow="1" w:lastRow="0" w:firstColumn="1" w:lastColumn="0" w:noHBand="0" w:noVBand="1"/>
      </w:tblPr>
      <w:tblGrid>
        <w:gridCol w:w="534"/>
        <w:gridCol w:w="8646"/>
      </w:tblGrid>
      <w:tr w:rsidR="0050124A" w14:paraId="458A4CCA" w14:textId="77777777" w:rsidTr="003E3E15">
        <w:tc>
          <w:tcPr>
            <w:tcW w:w="534" w:type="dxa"/>
            <w:hideMark/>
          </w:tcPr>
          <w:p w14:paraId="15086A75" w14:textId="77777777" w:rsidR="0050124A" w:rsidRDefault="00561224" w:rsidP="003E3E15">
            <w:pPr>
              <w:overflowPunct w:val="0"/>
              <w:autoSpaceDE w:val="0"/>
              <w:autoSpaceDN w:val="0"/>
              <w:adjustRightInd w:val="0"/>
              <w:rPr>
                <w:rFonts w:ascii="Comic Sans MS" w:hAnsi="Comic Sans MS"/>
              </w:rPr>
            </w:pPr>
            <w:r>
              <w:t>3</w:t>
            </w:r>
            <w:r w:rsidR="0050124A">
              <w:t>.</w:t>
            </w:r>
          </w:p>
        </w:tc>
        <w:tc>
          <w:tcPr>
            <w:tcW w:w="8646" w:type="dxa"/>
          </w:tcPr>
          <w:p w14:paraId="7EE8D6ED" w14:textId="77777777" w:rsidR="0050124A" w:rsidRDefault="0050124A" w:rsidP="003E3E15">
            <w:pPr>
              <w:rPr>
                <w:rFonts w:ascii="Comic Sans MS" w:hAnsi="Comic Sans MS"/>
              </w:rPr>
            </w:pPr>
            <w:r>
              <w:t xml:space="preserve">Using the scope, view the 1kHz bit clock at the CLK input to the INTEGRATE &amp; DUMP module on one channel. Also view the output of the RRC FILTER 3 on another channel. And also, on a third channel view the OUT signal from the INTEGRATE &amp; DUMP module. You will see a similar display as shown in Figure </w:t>
            </w:r>
            <w:r w:rsidR="00637A25">
              <w:t>10.</w:t>
            </w:r>
          </w:p>
        </w:tc>
      </w:tr>
    </w:tbl>
    <w:p w14:paraId="65B0C39D" w14:textId="77777777" w:rsidR="0050124A" w:rsidRDefault="0050124A" w:rsidP="00371DE2"/>
    <w:tbl>
      <w:tblPr>
        <w:tblW w:w="0" w:type="auto"/>
        <w:tblLook w:val="04A0" w:firstRow="1" w:lastRow="0" w:firstColumn="1" w:lastColumn="0" w:noHBand="0" w:noVBand="1"/>
      </w:tblPr>
      <w:tblGrid>
        <w:gridCol w:w="534"/>
        <w:gridCol w:w="8646"/>
      </w:tblGrid>
      <w:tr w:rsidR="0050124A" w14:paraId="5243826C" w14:textId="77777777" w:rsidTr="003E3E15">
        <w:tc>
          <w:tcPr>
            <w:tcW w:w="534" w:type="dxa"/>
            <w:hideMark/>
          </w:tcPr>
          <w:p w14:paraId="494D3CE5" w14:textId="77777777" w:rsidR="0050124A" w:rsidRDefault="00561224" w:rsidP="003E3E15">
            <w:pPr>
              <w:overflowPunct w:val="0"/>
              <w:autoSpaceDE w:val="0"/>
              <w:autoSpaceDN w:val="0"/>
              <w:adjustRightInd w:val="0"/>
              <w:rPr>
                <w:rFonts w:ascii="Comic Sans MS" w:hAnsi="Comic Sans MS"/>
              </w:rPr>
            </w:pPr>
            <w:r>
              <w:t>4</w:t>
            </w:r>
            <w:r w:rsidR="0050124A">
              <w:t>.</w:t>
            </w:r>
          </w:p>
        </w:tc>
        <w:tc>
          <w:tcPr>
            <w:tcW w:w="8646" w:type="dxa"/>
          </w:tcPr>
          <w:p w14:paraId="3325F562" w14:textId="77777777" w:rsidR="0050124A" w:rsidRDefault="0050124A" w:rsidP="003E3E15">
            <w:pPr>
              <w:rPr>
                <w:rFonts w:ascii="Comic Sans MS" w:hAnsi="Comic Sans MS"/>
              </w:rPr>
            </w:pPr>
            <w:r>
              <w:t xml:space="preserve">Slowly adjust the TUNE control anti-clockwise until </w:t>
            </w:r>
            <w:proofErr w:type="gramStart"/>
            <w:r>
              <w:t>the  2</w:t>
            </w:r>
            <w:proofErr w:type="gramEnd"/>
            <w:r>
              <w:t xml:space="preserve">kHz component is eliminated. At that point, even more slowly adjust the control such that the recovered signals zero crossings are aligned with the positive edge of the 1kHz bit clock as shown in Figure </w:t>
            </w:r>
            <w:r w:rsidR="00637A25">
              <w:t>10</w:t>
            </w:r>
            <w:r>
              <w:t xml:space="preserve">. </w:t>
            </w:r>
            <w:r w:rsidR="000B1CC1">
              <w:t xml:space="preserve">This can be difficult, so it is helpful to  (i) trigger the scope on the bit clock; (ii) use “Single” mode on the scope in between each tiny adjustment </w:t>
            </w:r>
            <w:proofErr w:type="spellStart"/>
            <w:r w:rsidR="000B1CC1">
              <w:t>ie</w:t>
            </w:r>
            <w:proofErr w:type="spellEnd"/>
            <w:r w:rsidR="000B1CC1">
              <w:t xml:space="preserve">: adjust, view single shot, adjust, </w:t>
            </w:r>
            <w:proofErr w:type="spellStart"/>
            <w:r w:rsidR="000B1CC1">
              <w:t>bview</w:t>
            </w:r>
            <w:proofErr w:type="spellEnd"/>
            <w:r w:rsidR="000B1CC1">
              <w:t xml:space="preserve"> single shot, and so on, until you have it.</w:t>
            </w:r>
          </w:p>
        </w:tc>
      </w:tr>
    </w:tbl>
    <w:p w14:paraId="02EF5091" w14:textId="77777777" w:rsidR="0050124A" w:rsidRDefault="0050124A" w:rsidP="00371DE2"/>
    <w:tbl>
      <w:tblPr>
        <w:tblW w:w="0" w:type="auto"/>
        <w:tblLook w:val="04A0" w:firstRow="1" w:lastRow="0" w:firstColumn="1" w:lastColumn="0" w:noHBand="0" w:noVBand="1"/>
      </w:tblPr>
      <w:tblGrid>
        <w:gridCol w:w="534"/>
        <w:gridCol w:w="8646"/>
      </w:tblGrid>
      <w:tr w:rsidR="00637A25" w14:paraId="4F91DE79" w14:textId="77777777" w:rsidTr="003E3E15">
        <w:tc>
          <w:tcPr>
            <w:tcW w:w="534" w:type="dxa"/>
            <w:hideMark/>
          </w:tcPr>
          <w:p w14:paraId="31F26A4C" w14:textId="77777777" w:rsidR="00637A25" w:rsidRDefault="00637A25" w:rsidP="003E3E15">
            <w:pPr>
              <w:overflowPunct w:val="0"/>
              <w:autoSpaceDE w:val="0"/>
              <w:autoSpaceDN w:val="0"/>
              <w:adjustRightInd w:val="0"/>
              <w:rPr>
                <w:rFonts w:ascii="Comic Sans MS" w:hAnsi="Comic Sans MS"/>
              </w:rPr>
            </w:pPr>
            <w:r>
              <w:t>5.</w:t>
            </w:r>
          </w:p>
        </w:tc>
        <w:tc>
          <w:tcPr>
            <w:tcW w:w="8646" w:type="dxa"/>
          </w:tcPr>
          <w:p w14:paraId="3BE4B21D" w14:textId="77777777" w:rsidR="00637A25" w:rsidRDefault="00637A25" w:rsidP="003E3E15">
            <w:pPr>
              <w:rPr>
                <w:rFonts w:ascii="Comic Sans MS" w:hAnsi="Comic Sans MS"/>
              </w:rPr>
            </w:pPr>
            <w:r>
              <w:t>Capture a scope screenshot of this aligned signal for your lab report.</w:t>
            </w:r>
          </w:p>
        </w:tc>
      </w:tr>
    </w:tbl>
    <w:p w14:paraId="2A109CED" w14:textId="77777777" w:rsidR="00637A25" w:rsidRDefault="00637A25" w:rsidP="00371DE2"/>
    <w:p w14:paraId="5A610930" w14:textId="77777777" w:rsidR="000B1CC1" w:rsidRDefault="000B1CC1" w:rsidP="00371DE2">
      <w:r>
        <w:t xml:space="preserve">It is essential that the recovered symbol is correctly aligned with the </w:t>
      </w:r>
      <w:r w:rsidR="00637A25">
        <w:t>1kHz symbol</w:t>
      </w:r>
      <w:r>
        <w:t xml:space="preserve"> clock so that an entire symbol is integrated from start to end, rather than taking in part of an adjacent symbol. In Figure </w:t>
      </w:r>
      <w:r w:rsidR="00637A25">
        <w:t>10</w:t>
      </w:r>
      <w:r>
        <w:t xml:space="preserve"> you can see the integrated output is maximized by doing this correctly.</w:t>
      </w:r>
    </w:p>
    <w:p w14:paraId="57AA4F27" w14:textId="77777777" w:rsidR="000B1CC1" w:rsidRDefault="000B1CC1" w:rsidP="00371DE2"/>
    <w:p w14:paraId="3BAB6768" w14:textId="77777777" w:rsidR="00720C29" w:rsidRDefault="00720C29" w:rsidP="000B1CC1">
      <w:r>
        <w:t xml:space="preserve"> </w:t>
      </w:r>
      <w:r w:rsidR="000B1CC1">
        <w:t>The INTEGRATE &amp; DUMP module has powerful noise rejection capabilities as noise is averaged out during this integration period, whereas the “signal” is maximized.</w:t>
      </w:r>
    </w:p>
    <w:p w14:paraId="39AACB43" w14:textId="77777777" w:rsidR="00720C29" w:rsidRDefault="00720C29" w:rsidP="00371DE2"/>
    <w:p w14:paraId="684491F1" w14:textId="77777777" w:rsidR="00637A25" w:rsidRDefault="00C60CCD" w:rsidP="00637A25">
      <w:pPr>
        <w:keepNext/>
      </w:pPr>
      <w:r>
        <w:rPr>
          <w:noProof/>
        </w:rPr>
        <w:drawing>
          <wp:inline distT="0" distB="0" distL="0" distR="0" wp14:anchorId="1FBE01C1" wp14:editId="57560714">
            <wp:extent cx="5943600" cy="3171825"/>
            <wp:effectExtent l="0" t="0" r="0" b="0"/>
            <wp:docPr id="9" name="Picture 9" descr="C:\Users\carlo\Documents\TIMS modules-design\DATEx-IQ\manuals\working sandbox\L15- OFDM\images\1kSC-IntD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C:\Users\carlo\Documents\TIMS modules-design\DATEx-IQ\manuals\working sandbox\L15- OFDM\images\1kSC-IntDmp.PNG"/>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943600" cy="3171825"/>
                    </a:xfrm>
                    <a:prstGeom prst="rect">
                      <a:avLst/>
                    </a:prstGeom>
                    <a:noFill/>
                    <a:ln>
                      <a:noFill/>
                    </a:ln>
                  </pic:spPr>
                </pic:pic>
              </a:graphicData>
            </a:graphic>
          </wp:inline>
        </w:drawing>
      </w:r>
    </w:p>
    <w:p w14:paraId="299FCB21" w14:textId="77777777" w:rsidR="000F60A9" w:rsidRDefault="00637A25" w:rsidP="00637A25">
      <w:pPr>
        <w:pStyle w:val="IconText"/>
      </w:pPr>
      <w:bookmarkStart w:id="47" w:name="_Toc6951202"/>
      <w:r>
        <w:t xml:space="preserve">Figure </w:t>
      </w:r>
      <w:r w:rsidR="00325E46">
        <w:fldChar w:fldCharType="begin"/>
      </w:r>
      <w:r w:rsidR="00325E46">
        <w:instrText xml:space="preserve"> SEQ Figure \* ARABIC </w:instrText>
      </w:r>
      <w:r w:rsidR="00325E46">
        <w:fldChar w:fldCharType="separate"/>
      </w:r>
      <w:r w:rsidR="005A4A2D">
        <w:rPr>
          <w:noProof/>
        </w:rPr>
        <w:t>11</w:t>
      </w:r>
      <w:r w:rsidR="00325E46">
        <w:rPr>
          <w:noProof/>
        </w:rPr>
        <w:fldChar w:fldCharType="end"/>
      </w:r>
      <w:r>
        <w:t>: 1kHz symbol clock; input and output to INTEGRATE &amp; DUMP module</w:t>
      </w:r>
      <w:bookmarkEnd w:id="47"/>
    </w:p>
    <w:p w14:paraId="72407F23" w14:textId="77777777" w:rsidR="00637A25" w:rsidRDefault="00637A25" w:rsidP="00371DE2"/>
    <w:p w14:paraId="2F5A4CDD" w14:textId="77777777" w:rsidR="00637A25" w:rsidRDefault="00637A25" w:rsidP="00371DE2"/>
    <w:tbl>
      <w:tblPr>
        <w:tblW w:w="0" w:type="auto"/>
        <w:tblLook w:val="04A0" w:firstRow="1" w:lastRow="0" w:firstColumn="1" w:lastColumn="0" w:noHBand="0" w:noVBand="1"/>
      </w:tblPr>
      <w:tblGrid>
        <w:gridCol w:w="534"/>
        <w:gridCol w:w="8646"/>
      </w:tblGrid>
      <w:tr w:rsidR="000B1CC1" w14:paraId="55EA87FE" w14:textId="77777777" w:rsidTr="003E3E15">
        <w:tc>
          <w:tcPr>
            <w:tcW w:w="534" w:type="dxa"/>
            <w:hideMark/>
          </w:tcPr>
          <w:p w14:paraId="36438A89" w14:textId="77777777" w:rsidR="000B1CC1" w:rsidRDefault="00561224" w:rsidP="003E3E15">
            <w:pPr>
              <w:overflowPunct w:val="0"/>
              <w:autoSpaceDE w:val="0"/>
              <w:autoSpaceDN w:val="0"/>
              <w:adjustRightInd w:val="0"/>
              <w:rPr>
                <w:rFonts w:ascii="Comic Sans MS" w:hAnsi="Comic Sans MS"/>
              </w:rPr>
            </w:pPr>
            <w:r>
              <w:t>6</w:t>
            </w:r>
            <w:r w:rsidR="000B1CC1">
              <w:t>.</w:t>
            </w:r>
          </w:p>
        </w:tc>
        <w:tc>
          <w:tcPr>
            <w:tcW w:w="8646" w:type="dxa"/>
          </w:tcPr>
          <w:p w14:paraId="582671D9" w14:textId="77777777" w:rsidR="000B1CC1" w:rsidRPr="0050124A" w:rsidRDefault="000B1CC1" w:rsidP="003E3E15">
            <w:r>
              <w:t>Use the 4</w:t>
            </w:r>
            <w:r w:rsidRPr="000B1CC1">
              <w:rPr>
                <w:vertAlign w:val="superscript"/>
              </w:rPr>
              <w:t>th</w:t>
            </w:r>
            <w:r>
              <w:t xml:space="preserve"> channel of the scope to also view the original data signal X1 from the SERIAL TO PARALLEL module and confirm that you can see the relationship between this </w:t>
            </w:r>
            <w:r w:rsidR="00637A25">
              <w:t xml:space="preserve">original signal </w:t>
            </w:r>
            <w:r>
              <w:t>and the output from the INTEGRATE &amp; DUMP.</w:t>
            </w:r>
          </w:p>
        </w:tc>
      </w:tr>
    </w:tbl>
    <w:p w14:paraId="21700646" w14:textId="77777777" w:rsidR="000B1CC1" w:rsidRDefault="000B1CC1" w:rsidP="00371DE2"/>
    <w:tbl>
      <w:tblPr>
        <w:tblW w:w="0" w:type="auto"/>
        <w:tblLook w:val="04A0" w:firstRow="1" w:lastRow="0" w:firstColumn="1" w:lastColumn="0" w:noHBand="0" w:noVBand="1"/>
      </w:tblPr>
      <w:tblGrid>
        <w:gridCol w:w="534"/>
        <w:gridCol w:w="8646"/>
      </w:tblGrid>
      <w:tr w:rsidR="000B1CC1" w14:paraId="4B066B9A" w14:textId="77777777" w:rsidTr="003E3E15">
        <w:tc>
          <w:tcPr>
            <w:tcW w:w="534" w:type="dxa"/>
            <w:hideMark/>
          </w:tcPr>
          <w:p w14:paraId="61AD6D97" w14:textId="77777777" w:rsidR="000B1CC1" w:rsidRDefault="00561224" w:rsidP="003E3E15">
            <w:pPr>
              <w:overflowPunct w:val="0"/>
              <w:autoSpaceDE w:val="0"/>
              <w:autoSpaceDN w:val="0"/>
              <w:adjustRightInd w:val="0"/>
              <w:rPr>
                <w:rFonts w:ascii="Comic Sans MS" w:hAnsi="Comic Sans MS"/>
              </w:rPr>
            </w:pPr>
            <w:r>
              <w:t>7</w:t>
            </w:r>
            <w:r w:rsidR="000B1CC1">
              <w:t>.</w:t>
            </w:r>
          </w:p>
        </w:tc>
        <w:tc>
          <w:tcPr>
            <w:tcW w:w="8646" w:type="dxa"/>
          </w:tcPr>
          <w:p w14:paraId="5552229B" w14:textId="77777777" w:rsidR="000B1CC1" w:rsidRPr="0050124A" w:rsidRDefault="000B1CC1" w:rsidP="003E3E15">
            <w:r>
              <w:t>Switch the scope channel you are using for the INTEGRATE &amp; DUMP signal to view the output from the SAMPLE &amp; HOLD module. Confirm the correspondence between X1 and this bipolar signal.</w:t>
            </w:r>
          </w:p>
        </w:tc>
      </w:tr>
    </w:tbl>
    <w:p w14:paraId="505ABDDF" w14:textId="77777777" w:rsidR="000B1CC1" w:rsidRDefault="000B1CC1" w:rsidP="00371DE2"/>
    <w:tbl>
      <w:tblPr>
        <w:tblW w:w="0" w:type="auto"/>
        <w:tblLook w:val="04A0" w:firstRow="1" w:lastRow="0" w:firstColumn="1" w:lastColumn="0" w:noHBand="0" w:noVBand="1"/>
      </w:tblPr>
      <w:tblGrid>
        <w:gridCol w:w="534"/>
        <w:gridCol w:w="8646"/>
      </w:tblGrid>
      <w:tr w:rsidR="00637A25" w14:paraId="7D48EB2C" w14:textId="77777777" w:rsidTr="003E3E15">
        <w:tc>
          <w:tcPr>
            <w:tcW w:w="534" w:type="dxa"/>
            <w:hideMark/>
          </w:tcPr>
          <w:p w14:paraId="4433066D" w14:textId="77777777" w:rsidR="00637A25" w:rsidRDefault="00561224" w:rsidP="003E3E15">
            <w:pPr>
              <w:overflowPunct w:val="0"/>
              <w:autoSpaceDE w:val="0"/>
              <w:autoSpaceDN w:val="0"/>
              <w:adjustRightInd w:val="0"/>
              <w:rPr>
                <w:rFonts w:ascii="Comic Sans MS" w:hAnsi="Comic Sans MS"/>
              </w:rPr>
            </w:pPr>
            <w:r>
              <w:t>8</w:t>
            </w:r>
            <w:r w:rsidR="00637A25">
              <w:t>.</w:t>
            </w:r>
          </w:p>
        </w:tc>
        <w:tc>
          <w:tcPr>
            <w:tcW w:w="8646" w:type="dxa"/>
          </w:tcPr>
          <w:p w14:paraId="748A6B72" w14:textId="77777777" w:rsidR="00637A25" w:rsidRDefault="00637A25" w:rsidP="003E3E15">
            <w:pPr>
              <w:rPr>
                <w:rFonts w:ascii="Comic Sans MS" w:hAnsi="Comic Sans MS"/>
              </w:rPr>
            </w:pPr>
            <w:r>
              <w:t>Capture a scope screenshot of these recovered signals for your lab report.</w:t>
            </w:r>
          </w:p>
        </w:tc>
      </w:tr>
    </w:tbl>
    <w:p w14:paraId="7172F370" w14:textId="77777777" w:rsidR="00637A25" w:rsidRDefault="00637A25" w:rsidP="00371DE2"/>
    <w:p w14:paraId="61F204A6" w14:textId="77777777" w:rsidR="00637A25" w:rsidRDefault="00637A25">
      <w:pPr>
        <w:spacing w:line="240" w:lineRule="auto"/>
      </w:pPr>
      <w:r>
        <w:br w:type="page"/>
      </w:r>
    </w:p>
    <w:p w14:paraId="1CA942FA" w14:textId="77777777" w:rsidR="00594545" w:rsidRDefault="00594545" w:rsidP="00594545">
      <w:pPr>
        <w:pStyle w:val="Heading2"/>
      </w:pPr>
      <w:bookmarkStart w:id="48" w:name="_Toc8039927"/>
      <w:r>
        <w:lastRenderedPageBreak/>
        <w:t>1.</w:t>
      </w:r>
      <w:r w:rsidR="00302DEF">
        <w:t>4</w:t>
      </w:r>
      <w:r>
        <w:t xml:space="preserve"> Implement: </w:t>
      </w:r>
      <w:r w:rsidR="00F76363">
        <w:t>Adding more subcarriers</w:t>
      </w:r>
      <w:bookmarkEnd w:id="48"/>
    </w:p>
    <w:p w14:paraId="247B2F2A" w14:textId="77777777" w:rsidR="00594545" w:rsidRDefault="00594545" w:rsidP="00371DE2"/>
    <w:p w14:paraId="24CD1688" w14:textId="77777777" w:rsidR="00F638F2" w:rsidRDefault="00561224" w:rsidP="00F76363">
      <w:r>
        <w:t>1</w:t>
      </w:r>
      <w:r w:rsidR="00765420">
        <w:t>.</w:t>
      </w:r>
      <w:r w:rsidR="00765420">
        <w:tab/>
      </w:r>
      <w:r w:rsidR="00F76363">
        <w:t>Complete the whole system block diagram by adding the patching as shown below</w:t>
      </w:r>
      <w:r w:rsidR="009E0F09">
        <w:t>, which includes the other two subcarriers.</w:t>
      </w:r>
    </w:p>
    <w:p w14:paraId="6AE622B1" w14:textId="77777777" w:rsidR="00765420" w:rsidRDefault="00765420" w:rsidP="00371DE2"/>
    <w:p w14:paraId="19CDBE7D" w14:textId="77777777" w:rsidR="00351DAD" w:rsidRDefault="00E9514A" w:rsidP="00351DAD">
      <w:pPr>
        <w:keepNext/>
      </w:pPr>
      <w:r>
        <w:rPr>
          <w:noProof/>
          <w:color w:val="FF0000"/>
        </w:rPr>
        <w:drawing>
          <wp:inline distT="0" distB="0" distL="0" distR="0" wp14:anchorId="1A5A6C6D" wp14:editId="19FE4321">
            <wp:extent cx="5943600" cy="4305300"/>
            <wp:effectExtent l="0" t="0" r="0" b="0"/>
            <wp:docPr id="11" name="Picture 11" descr="C:\Users\carlo\Documents\TIMS modules-design\DATEx-IQ\manuals\working sandbox\L15- OFDM\images\FL\odfm 010 - 2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arlo\Documents\TIMS modules-design\DATEx-IQ\manuals\working sandbox\L15- OFDM\images\FL\odfm 010 - 2 (1).png"/>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43600" cy="4305300"/>
                    </a:xfrm>
                    <a:prstGeom prst="rect">
                      <a:avLst/>
                    </a:prstGeom>
                    <a:noFill/>
                    <a:ln>
                      <a:noFill/>
                    </a:ln>
                  </pic:spPr>
                </pic:pic>
              </a:graphicData>
            </a:graphic>
          </wp:inline>
        </w:drawing>
      </w:r>
    </w:p>
    <w:p w14:paraId="05118154" w14:textId="77777777" w:rsidR="00E9514A" w:rsidRDefault="00351DAD" w:rsidP="00351DAD">
      <w:pPr>
        <w:pStyle w:val="IconText"/>
        <w:rPr>
          <w:color w:val="FF0000"/>
        </w:rPr>
      </w:pPr>
      <w:bookmarkStart w:id="49" w:name="_Toc6951203"/>
      <w:r>
        <w:t xml:space="preserve">Figure </w:t>
      </w:r>
      <w:r w:rsidR="00325E46">
        <w:fldChar w:fldCharType="begin"/>
      </w:r>
      <w:r w:rsidR="00325E46">
        <w:instrText xml:space="preserve"> SEQ Figure \* ARABIC </w:instrText>
      </w:r>
      <w:r w:rsidR="00325E46">
        <w:fldChar w:fldCharType="separate"/>
      </w:r>
      <w:r w:rsidR="005A4A2D">
        <w:rPr>
          <w:noProof/>
        </w:rPr>
        <w:t>12</w:t>
      </w:r>
      <w:r w:rsidR="00325E46">
        <w:rPr>
          <w:noProof/>
        </w:rPr>
        <w:fldChar w:fldCharType="end"/>
      </w:r>
      <w:r>
        <w:t>: Complete patching diagram for all subcarriers</w:t>
      </w:r>
      <w:bookmarkEnd w:id="49"/>
    </w:p>
    <w:p w14:paraId="0B9B24AC" w14:textId="77777777" w:rsidR="00E9514A" w:rsidRDefault="00E9514A" w:rsidP="00371DE2">
      <w:pPr>
        <w:rPr>
          <w:color w:val="FF0000"/>
        </w:rPr>
      </w:pPr>
    </w:p>
    <w:p w14:paraId="59DA93F4" w14:textId="77777777" w:rsidR="00F76363" w:rsidRDefault="00561224" w:rsidP="00F638F2">
      <w:r>
        <w:t>2</w:t>
      </w:r>
      <w:r w:rsidR="00F638F2">
        <w:t>.</w:t>
      </w:r>
      <w:r w:rsidR="00F638F2">
        <w:tab/>
      </w:r>
      <w:r w:rsidR="00F76363">
        <w:t xml:space="preserve">View the </w:t>
      </w:r>
      <w:r w:rsidR="009E0F09">
        <w:t>complete OFDM signal at the output of the TRIPLE ADDER module in both time and frequency displays. Remove</w:t>
      </w:r>
      <w:r w:rsidR="00F76363">
        <w:t xml:space="preserve"> subcarrier </w:t>
      </w:r>
      <w:r w:rsidR="009E0F09">
        <w:t>signal</w:t>
      </w:r>
      <w:r w:rsidR="00CC533B">
        <w:t>s</w:t>
      </w:r>
      <w:r w:rsidR="009E0F09">
        <w:t xml:space="preserve"> </w:t>
      </w:r>
      <w:r w:rsidR="00F76363">
        <w:t xml:space="preserve">at the TRIPLE ADDER input </w:t>
      </w:r>
      <w:r w:rsidR="00CC533B">
        <w:t xml:space="preserve">as required </w:t>
      </w:r>
      <w:r w:rsidR="00F76363">
        <w:t xml:space="preserve">and see </w:t>
      </w:r>
      <w:r w:rsidR="00CC533B">
        <w:t>the remaining subcarriers individual</w:t>
      </w:r>
      <w:r w:rsidR="00F76363">
        <w:t xml:space="preserve"> contribution</w:t>
      </w:r>
      <w:r w:rsidR="009E0F09">
        <w:t xml:space="preserve"> to the output in both the time and frequency domains.</w:t>
      </w:r>
    </w:p>
    <w:p w14:paraId="316ADDB2" w14:textId="77777777" w:rsidR="00F76363" w:rsidRDefault="00F76363" w:rsidP="00F638F2"/>
    <w:p w14:paraId="6BC7B846" w14:textId="77777777" w:rsidR="00351DAD" w:rsidRDefault="00351DAD" w:rsidP="00351DAD">
      <w:r>
        <w:t>1-</w:t>
      </w:r>
      <w:r w:rsidR="00CC1CCA">
        <w:t>3</w:t>
      </w:r>
      <w:r>
        <w:t xml:space="preserve"> List the center frequency for each subcarriers BPSK component, as viewed in the FFT display.</w:t>
      </w:r>
    </w:p>
    <w:p w14:paraId="67F541A0" w14:textId="77777777" w:rsidR="00351DAD" w:rsidRDefault="00351DAD" w:rsidP="00351DAD">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351DAD" w:rsidRPr="002F54C5" w14:paraId="201AF244" w14:textId="77777777" w:rsidTr="003E3E15">
        <w:trPr>
          <w:jc w:val="center"/>
        </w:trPr>
        <w:tc>
          <w:tcPr>
            <w:tcW w:w="9576" w:type="dxa"/>
          </w:tcPr>
          <w:p w14:paraId="46E37C0E" w14:textId="77777777" w:rsidR="00351DAD" w:rsidRPr="00FC25DA" w:rsidRDefault="00351DAD" w:rsidP="003E3E15">
            <w:pPr>
              <w:pStyle w:val="ListParagraph"/>
              <w:ind w:left="0"/>
              <w:rPr>
                <w:noProof/>
              </w:rPr>
            </w:pPr>
          </w:p>
        </w:tc>
      </w:tr>
      <w:tr w:rsidR="00351DAD" w:rsidRPr="002F54C5" w14:paraId="0092C670" w14:textId="77777777" w:rsidTr="003E3E15">
        <w:trPr>
          <w:jc w:val="center"/>
        </w:trPr>
        <w:tc>
          <w:tcPr>
            <w:tcW w:w="9576" w:type="dxa"/>
          </w:tcPr>
          <w:p w14:paraId="44CCD1A0" w14:textId="77777777" w:rsidR="00351DAD" w:rsidRPr="00FC25DA" w:rsidRDefault="00351DAD" w:rsidP="003E3E15">
            <w:pPr>
              <w:pStyle w:val="ListParagraph"/>
              <w:ind w:left="0"/>
              <w:rPr>
                <w:noProof/>
              </w:rPr>
            </w:pPr>
          </w:p>
        </w:tc>
      </w:tr>
      <w:tr w:rsidR="00351DAD" w:rsidRPr="002F54C5" w14:paraId="5EE19BD3" w14:textId="77777777" w:rsidTr="003E3E15">
        <w:trPr>
          <w:jc w:val="center"/>
        </w:trPr>
        <w:tc>
          <w:tcPr>
            <w:tcW w:w="9576" w:type="dxa"/>
          </w:tcPr>
          <w:p w14:paraId="19D36BF7" w14:textId="77777777" w:rsidR="00351DAD" w:rsidRPr="002F54C5" w:rsidRDefault="00351DAD" w:rsidP="003E3E15">
            <w:pPr>
              <w:pStyle w:val="ListParagraph"/>
              <w:ind w:left="0"/>
              <w:rPr>
                <w:noProof/>
                <w:color w:val="FF0000"/>
                <w:u w:val="single"/>
              </w:rPr>
            </w:pPr>
          </w:p>
        </w:tc>
      </w:tr>
    </w:tbl>
    <w:p w14:paraId="1023E2BB" w14:textId="77777777" w:rsidR="00351DAD" w:rsidRDefault="00351DAD" w:rsidP="00F638F2"/>
    <w:p w14:paraId="4BBDDF79" w14:textId="77777777" w:rsidR="009B0628" w:rsidRDefault="009B0628" w:rsidP="009B0628">
      <w:r>
        <w:t xml:space="preserve">Notice that although a constant-envelope modulation scheme such as BPSK is used for every carrier, the OFDM signal does not have constant envelope. Since the OFDM signal is the sum of many carriers, it has very high Peak to Average Power Ratio (PAPR). If the maximum amplitude on one carrier is </w:t>
      </w:r>
      <w:r w:rsidRPr="009064C0">
        <w:rPr>
          <w:i/>
        </w:rPr>
        <w:t>V</w:t>
      </w:r>
      <w:r>
        <w:t xml:space="preserve">, the maximum possible amplitude of the OFDM signal is </w:t>
      </w:r>
      <w:r w:rsidRPr="009064C0">
        <w:rPr>
          <w:i/>
        </w:rPr>
        <w:t>N x V</w:t>
      </w:r>
      <w:r>
        <w:t xml:space="preserve">. This maximum will be achieved when all the carriers are aligned, which, in general, when </w:t>
      </w:r>
      <w:r w:rsidRPr="009064C0">
        <w:rPr>
          <w:i/>
        </w:rPr>
        <w:t>N</w:t>
      </w:r>
      <w:r>
        <w:t xml:space="preserve"> is large occurs very rarely.  </w:t>
      </w:r>
    </w:p>
    <w:p w14:paraId="4E32FFFF" w14:textId="77777777" w:rsidR="009B0628" w:rsidRDefault="009B0628" w:rsidP="00F638F2"/>
    <w:p w14:paraId="1593A7B7" w14:textId="77777777" w:rsidR="00CC533B" w:rsidRDefault="00CC533B" w:rsidP="00CC533B">
      <w:r>
        <w:rPr>
          <w:position w:val="-32"/>
        </w:rPr>
        <w:object w:dxaOrig="1460" w:dyaOrig="859" w14:anchorId="5F1E8C82">
          <v:shape id="_x0000_i1029" type="#_x0000_t75" style="width:1in;height:42pt" o:ole="" fillcolor="window">
            <v:imagedata r:id="rId32" o:title=""/>
          </v:shape>
          <o:OLEObject Type="Embed" ProgID="Equation.3" ShapeID="_x0000_i1029" DrawAspect="Content" ObjectID="_1618652774" r:id="rId33"/>
        </w:object>
      </w:r>
    </w:p>
    <w:p w14:paraId="751FCFB0" w14:textId="77777777" w:rsidR="00CC533B" w:rsidRDefault="00CC533B" w:rsidP="00F638F2"/>
    <w:p w14:paraId="606F7D42" w14:textId="77777777" w:rsidR="00CC533B" w:rsidRDefault="00CC533B" w:rsidP="00CC533B">
      <w:r>
        <w:t xml:space="preserve">The high PAPR is the biggest practical disadvantage of OFDM. The high PAPR requires OFDM transmitters to use power amplifiers that are a linear over a very wide range. Since the maximum amplitude of the transmitted signal occurs rarely, only a small range of the power amplifier must be used most of the </w:t>
      </w:r>
      <w:smartTag w:uri="urn:schemas-microsoft-com:office:smarttags" w:element="PersonName">
        <w:r>
          <w:t>tim</w:t>
        </w:r>
      </w:smartTag>
      <w:r>
        <w:t xml:space="preserve">e. This is very inefficient. Although any non-linearities present in the transmitter chain will increase the BER, some amplitude clipping (which is a nonlinear operation) is used in practical systems. Since it happens very rarely, it can be tolerated. </w:t>
      </w:r>
    </w:p>
    <w:p w14:paraId="30254397" w14:textId="77777777" w:rsidR="00351DAD" w:rsidRDefault="00683EE3" w:rsidP="00351DAD">
      <w:pPr>
        <w:keepNext/>
      </w:pPr>
      <w:r>
        <w:rPr>
          <w:noProof/>
        </w:rPr>
        <w:drawing>
          <wp:inline distT="0" distB="0" distL="0" distR="0" wp14:anchorId="4A61FEF0" wp14:editId="2C7E0EA3">
            <wp:extent cx="5943600" cy="3181350"/>
            <wp:effectExtent l="0" t="0" r="0" b="0"/>
            <wp:docPr id="2" name="Picture 2" descr="C:\Users\carlo\Documents\TIMS modules-design\DATEx-IQ\manuals\working sandbox\L15- OFDM\images\ofdm ff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C:\Users\carlo\Documents\TIMS modules-design\DATEx-IQ\manuals\working sandbox\L15- OFDM\images\ofdm fft.PNG"/>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5943600" cy="3181350"/>
                    </a:xfrm>
                    <a:prstGeom prst="rect">
                      <a:avLst/>
                    </a:prstGeom>
                    <a:noFill/>
                    <a:ln>
                      <a:noFill/>
                    </a:ln>
                  </pic:spPr>
                </pic:pic>
              </a:graphicData>
            </a:graphic>
          </wp:inline>
        </w:drawing>
      </w:r>
    </w:p>
    <w:p w14:paraId="209EBFF0" w14:textId="77777777" w:rsidR="009B0628" w:rsidRDefault="00351DAD" w:rsidP="00351DAD">
      <w:pPr>
        <w:pStyle w:val="IconText"/>
      </w:pPr>
      <w:bookmarkStart w:id="50" w:name="_Toc6951204"/>
      <w:r>
        <w:t xml:space="preserve">Figure </w:t>
      </w:r>
      <w:r w:rsidR="00325E46">
        <w:fldChar w:fldCharType="begin"/>
      </w:r>
      <w:r w:rsidR="00325E46">
        <w:instrText xml:space="preserve"> SEQ Figure \* ARABIC </w:instrText>
      </w:r>
      <w:r w:rsidR="00325E46">
        <w:fldChar w:fldCharType="separate"/>
      </w:r>
      <w:r w:rsidR="005A4A2D">
        <w:rPr>
          <w:noProof/>
        </w:rPr>
        <w:t>13</w:t>
      </w:r>
      <w:r w:rsidR="00325E46">
        <w:rPr>
          <w:noProof/>
        </w:rPr>
        <w:fldChar w:fldCharType="end"/>
      </w:r>
      <w:r>
        <w:t>: OFDM signal in time &amp; frequency domains</w:t>
      </w:r>
      <w:bookmarkEnd w:id="50"/>
    </w:p>
    <w:p w14:paraId="053629FD" w14:textId="77777777" w:rsidR="00123DC5" w:rsidRDefault="00123DC5" w:rsidP="00123DC5">
      <w:pPr>
        <w:pStyle w:val="Heading2"/>
      </w:pPr>
      <w:bookmarkStart w:id="51" w:name="_Toc8039928"/>
      <w:r>
        <w:lastRenderedPageBreak/>
        <w:t>1.</w:t>
      </w:r>
      <w:r w:rsidR="00302DEF">
        <w:t>5</w:t>
      </w:r>
      <w:r>
        <w:t xml:space="preserve"> Implement: Extracting single subcarrier data from OFDM</w:t>
      </w:r>
      <w:bookmarkEnd w:id="51"/>
    </w:p>
    <w:p w14:paraId="09F5938C" w14:textId="77777777" w:rsidR="00BE7548" w:rsidRDefault="00BE7548" w:rsidP="00F638F2"/>
    <w:p w14:paraId="2D2A2406" w14:textId="77777777" w:rsidR="00123DC5" w:rsidRDefault="00123DC5" w:rsidP="00F638F2">
      <w:r>
        <w:t>A DSP bas</w:t>
      </w:r>
      <w:r w:rsidR="003C50F5">
        <w:t>e</w:t>
      </w:r>
      <w:r>
        <w:t xml:space="preserve">d OFDM system would extract the data from individual </w:t>
      </w:r>
      <w:r w:rsidR="003C50F5">
        <w:t>subcarriers</w:t>
      </w:r>
      <w:r>
        <w:t xml:space="preserve"> sim</w:t>
      </w:r>
      <w:r w:rsidR="003C50F5">
        <w:t>ultaneously</w:t>
      </w:r>
      <w:r>
        <w:t xml:space="preserve"> by using </w:t>
      </w:r>
      <w:proofErr w:type="gramStart"/>
      <w:r>
        <w:t>a</w:t>
      </w:r>
      <w:proofErr w:type="gramEnd"/>
      <w:r>
        <w:t xml:space="preserve"> FFT function, which converts </w:t>
      </w:r>
      <w:r w:rsidR="003C50F5">
        <w:t xml:space="preserve">the </w:t>
      </w:r>
      <w:r>
        <w:t>freq</w:t>
      </w:r>
      <w:r w:rsidR="003C50F5">
        <w:t>uency</w:t>
      </w:r>
      <w:r>
        <w:t xml:space="preserve"> domain to </w:t>
      </w:r>
      <w:r w:rsidR="003C50F5">
        <w:t xml:space="preserve">the </w:t>
      </w:r>
      <w:r>
        <w:t>time domain.</w:t>
      </w:r>
    </w:p>
    <w:p w14:paraId="44B4BC91" w14:textId="77777777" w:rsidR="00123DC5" w:rsidRDefault="00123DC5" w:rsidP="00F638F2"/>
    <w:p w14:paraId="64B2DDF7" w14:textId="77777777" w:rsidR="00123DC5" w:rsidRDefault="00123DC5" w:rsidP="00F638F2">
      <w:r>
        <w:t>In this part of the exp</w:t>
      </w:r>
      <w:r w:rsidR="003C50F5">
        <w:t>erimen</w:t>
      </w:r>
      <w:r>
        <w:t xml:space="preserve">t the user will extract a single </w:t>
      </w:r>
      <w:r w:rsidR="003C50F5">
        <w:t>subcarriers</w:t>
      </w:r>
      <w:r>
        <w:t xml:space="preserve"> data </w:t>
      </w:r>
      <w:r w:rsidR="00302DEF">
        <w:t xml:space="preserve">one </w:t>
      </w:r>
      <w:r>
        <w:t>at a time, manually.</w:t>
      </w:r>
    </w:p>
    <w:p w14:paraId="3CFA3E06" w14:textId="77777777" w:rsidR="00123DC5" w:rsidRDefault="00123DC5" w:rsidP="00123DC5"/>
    <w:p w14:paraId="672A383B" w14:textId="77777777" w:rsidR="00123DC5" w:rsidRDefault="00CC1CCA" w:rsidP="00123DC5">
      <w:r>
        <w:t>1</w:t>
      </w:r>
      <w:r w:rsidR="00123DC5">
        <w:t>.</w:t>
      </w:r>
      <w:r w:rsidR="00123DC5">
        <w:tab/>
        <w:t xml:space="preserve">View the input to the </w:t>
      </w:r>
      <w:r w:rsidR="00302DEF">
        <w:t>INTEGRATE &amp; DUMP module</w:t>
      </w:r>
      <w:r w:rsidR="00123DC5">
        <w:t xml:space="preserve"> and the 1kHz </w:t>
      </w:r>
      <w:r w:rsidR="000F6495">
        <w:t>symbol</w:t>
      </w:r>
      <w:r w:rsidR="00123DC5">
        <w:t xml:space="preserve"> clock.</w:t>
      </w:r>
      <w:r w:rsidR="00177A32">
        <w:t xml:space="preserve"> Trigger the scope on the 1kHz symbol clock.</w:t>
      </w:r>
    </w:p>
    <w:p w14:paraId="59BC1748" w14:textId="77777777" w:rsidR="00123DC5" w:rsidRDefault="00123DC5" w:rsidP="00123DC5"/>
    <w:p w14:paraId="1FD61BEB" w14:textId="77777777" w:rsidR="000F6495" w:rsidRDefault="00CC1CCA" w:rsidP="00123DC5">
      <w:r>
        <w:t>2</w:t>
      </w:r>
      <w:r w:rsidR="00123DC5">
        <w:t>.</w:t>
      </w:r>
      <w:r w:rsidR="00123DC5">
        <w:tab/>
        <w:t xml:space="preserve">Remove inputs B &amp; C from the TRIPLE ADDER and </w:t>
      </w:r>
      <w:r w:rsidR="00302DEF">
        <w:t>adjust</w:t>
      </w:r>
      <w:r w:rsidR="00123DC5">
        <w:t xml:space="preserve"> the RRC FILTER so that the </w:t>
      </w:r>
      <w:r w:rsidR="000F6495">
        <w:t>symbol period is aligned with the bit clock.</w:t>
      </w:r>
      <w:r w:rsidR="00302DEF">
        <w:t xml:space="preserve"> This is the same as you did for </w:t>
      </w:r>
      <w:r w:rsidR="009D7248">
        <w:t>Section 1.3 earlier in this experiment. Follow the same procedure for alignment.</w:t>
      </w:r>
    </w:p>
    <w:p w14:paraId="73F9DC63" w14:textId="77777777" w:rsidR="000F6495" w:rsidRDefault="000F6495" w:rsidP="000F6495"/>
    <w:p w14:paraId="5388AFE2" w14:textId="77777777" w:rsidR="00F869F3" w:rsidRDefault="00F869F3" w:rsidP="00F869F3">
      <w:pPr>
        <w:keepNext/>
      </w:pPr>
      <w:r>
        <w:rPr>
          <w:noProof/>
        </w:rPr>
        <w:drawing>
          <wp:inline distT="0" distB="0" distL="0" distR="0" wp14:anchorId="7B0447B2" wp14:editId="6E3F789D">
            <wp:extent cx="5943600" cy="3181350"/>
            <wp:effectExtent l="0" t="0" r="0" b="0"/>
            <wp:docPr id="12" name="Picture 12" descr="C:\Users\carlo\Documents\TIMS modules-design\DATEx-IQ\manuals\working sandbox\L15- OFDM\images\recoverSC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carlo\Documents\TIMS modules-design\DATEx-IQ\manuals\working sandbox\L15- OFDM\images\recoverSC1.PN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943600" cy="3181350"/>
                    </a:xfrm>
                    <a:prstGeom prst="rect">
                      <a:avLst/>
                    </a:prstGeom>
                    <a:noFill/>
                    <a:ln>
                      <a:noFill/>
                    </a:ln>
                  </pic:spPr>
                </pic:pic>
              </a:graphicData>
            </a:graphic>
          </wp:inline>
        </w:drawing>
      </w:r>
    </w:p>
    <w:p w14:paraId="3DD05CED" w14:textId="77777777" w:rsidR="00F869F3" w:rsidRDefault="00F869F3" w:rsidP="00F869F3">
      <w:pPr>
        <w:pStyle w:val="IconText"/>
      </w:pPr>
      <w:bookmarkStart w:id="52" w:name="_Toc6951205"/>
      <w:r>
        <w:t xml:space="preserve">Figure </w:t>
      </w:r>
      <w:r w:rsidR="00325E46">
        <w:fldChar w:fldCharType="begin"/>
      </w:r>
      <w:r w:rsidR="00325E46">
        <w:instrText xml:space="preserve"> SEQ Figure \* ARABIC </w:instrText>
      </w:r>
      <w:r w:rsidR="00325E46">
        <w:fldChar w:fldCharType="separate"/>
      </w:r>
      <w:r w:rsidR="005A4A2D">
        <w:rPr>
          <w:noProof/>
        </w:rPr>
        <w:t>14</w:t>
      </w:r>
      <w:r w:rsidR="00325E46">
        <w:rPr>
          <w:noProof/>
        </w:rPr>
        <w:fldChar w:fldCharType="end"/>
      </w:r>
      <w:r>
        <w:t xml:space="preserve">: Sample scope screenshot: original X1 data; </w:t>
      </w:r>
      <w:r w:rsidR="0061305F">
        <w:t>single SC1</w:t>
      </w:r>
      <w:r>
        <w:t xml:space="preserve"> input to I&amp;D </w:t>
      </w:r>
      <w:proofErr w:type="gramStart"/>
      <w:r>
        <w:t xml:space="preserve">module; </w:t>
      </w:r>
      <w:r>
        <w:rPr>
          <w:noProof/>
        </w:rPr>
        <w:t xml:space="preserve"> output</w:t>
      </w:r>
      <w:proofErr w:type="gramEnd"/>
      <w:r>
        <w:rPr>
          <w:noProof/>
        </w:rPr>
        <w:t xml:space="preserve"> from S&amp;H module; symbol clock</w:t>
      </w:r>
      <w:bookmarkEnd w:id="52"/>
    </w:p>
    <w:p w14:paraId="7D89B22E" w14:textId="77777777" w:rsidR="00F869F3" w:rsidRDefault="00F869F3" w:rsidP="000F6495"/>
    <w:p w14:paraId="268596DC" w14:textId="77777777" w:rsidR="00B4279A" w:rsidRDefault="00B4279A" w:rsidP="000F6495">
      <w:r>
        <w:t>Notice the latency between stages from transmitter to receiver to recovery in Figure 13.</w:t>
      </w:r>
    </w:p>
    <w:p w14:paraId="6DF92B0B" w14:textId="77777777" w:rsidR="00F869F3" w:rsidRDefault="00F869F3" w:rsidP="000F6495"/>
    <w:p w14:paraId="0AF53CE3" w14:textId="77777777" w:rsidR="000F6495" w:rsidRDefault="00CC1CCA" w:rsidP="000F6495">
      <w:r>
        <w:lastRenderedPageBreak/>
        <w:t>3</w:t>
      </w:r>
      <w:r w:rsidR="000F6495">
        <w:t>.</w:t>
      </w:r>
      <w:r w:rsidR="000F6495">
        <w:tab/>
        <w:t xml:space="preserve">Insert the other two </w:t>
      </w:r>
      <w:r w:rsidR="009D7248">
        <w:t>subcarriers</w:t>
      </w:r>
      <w:r w:rsidR="000F6495">
        <w:t xml:space="preserve"> B &amp; C again and </w:t>
      </w:r>
      <w:r w:rsidR="00177A32">
        <w:t xml:space="preserve">as well, </w:t>
      </w:r>
      <w:r w:rsidR="000F6495">
        <w:t>view the original 1k</w:t>
      </w:r>
      <w:r w:rsidR="009D7248">
        <w:t>Hz</w:t>
      </w:r>
      <w:r w:rsidR="000F6495">
        <w:t xml:space="preserve"> data</w:t>
      </w:r>
      <w:r w:rsidR="009D7248">
        <w:t xml:space="preserve"> X1</w:t>
      </w:r>
      <w:r w:rsidR="000F6495">
        <w:t xml:space="preserve"> and the output from the S</w:t>
      </w:r>
      <w:r w:rsidR="009D7248">
        <w:t>AMPLE</w:t>
      </w:r>
      <w:r w:rsidR="000F6495">
        <w:t xml:space="preserve"> &amp; H</w:t>
      </w:r>
      <w:r w:rsidR="009D7248">
        <w:t>OLD</w:t>
      </w:r>
      <w:r w:rsidR="000F6495">
        <w:t xml:space="preserve">. </w:t>
      </w:r>
      <w:r w:rsidR="0061305F">
        <w:t xml:space="preserve">You are now working with the complete 3 subcarrier OFDM signal. </w:t>
      </w:r>
      <w:r w:rsidR="000F6495">
        <w:t>You should be able to see t</w:t>
      </w:r>
      <w:r w:rsidR="009D7248">
        <w:t>hat</w:t>
      </w:r>
      <w:r w:rsidR="000F6495">
        <w:t xml:space="preserve"> the </w:t>
      </w:r>
      <w:r w:rsidR="00177A32">
        <w:t xml:space="preserve">recovered </w:t>
      </w:r>
      <w:r w:rsidR="000F6495">
        <w:t xml:space="preserve">data is similar to the original data </w:t>
      </w:r>
      <w:r w:rsidR="00177A32">
        <w:t xml:space="preserve">(X1) </w:t>
      </w:r>
      <w:r w:rsidR="000F6495">
        <w:t>except for some latency.</w:t>
      </w:r>
    </w:p>
    <w:p w14:paraId="7D2D758D" w14:textId="77777777" w:rsidR="000F6495" w:rsidRDefault="000F6495" w:rsidP="000F6495"/>
    <w:p w14:paraId="54039F0D" w14:textId="77777777" w:rsidR="009D7248" w:rsidRDefault="009D7248" w:rsidP="009D7248">
      <w:r>
        <w:t>1-</w:t>
      </w:r>
      <w:r w:rsidR="00CC1CCA">
        <w:t>4</w:t>
      </w:r>
      <w:r>
        <w:t xml:space="preserve"> Why does this latency </w:t>
      </w:r>
      <w:proofErr w:type="gramStart"/>
      <w:r>
        <w:t>occur ?</w:t>
      </w:r>
      <w:proofErr w:type="gramEnd"/>
    </w:p>
    <w:p w14:paraId="29F9A73E" w14:textId="77777777" w:rsidR="009D7248" w:rsidRDefault="009D7248" w:rsidP="009D7248">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9D7248" w:rsidRPr="002F54C5" w14:paraId="151E4A64" w14:textId="77777777" w:rsidTr="003E3E15">
        <w:trPr>
          <w:jc w:val="center"/>
        </w:trPr>
        <w:tc>
          <w:tcPr>
            <w:tcW w:w="9576" w:type="dxa"/>
          </w:tcPr>
          <w:p w14:paraId="6991B01D" w14:textId="77777777" w:rsidR="009D7248" w:rsidRPr="00FC25DA" w:rsidRDefault="009D7248" w:rsidP="003E3E15">
            <w:pPr>
              <w:pStyle w:val="ListParagraph"/>
              <w:ind w:left="0"/>
              <w:rPr>
                <w:noProof/>
              </w:rPr>
            </w:pPr>
          </w:p>
        </w:tc>
      </w:tr>
      <w:tr w:rsidR="009D7248" w:rsidRPr="002F54C5" w14:paraId="365F4BDD" w14:textId="77777777" w:rsidTr="003E3E15">
        <w:trPr>
          <w:jc w:val="center"/>
        </w:trPr>
        <w:tc>
          <w:tcPr>
            <w:tcW w:w="9576" w:type="dxa"/>
          </w:tcPr>
          <w:p w14:paraId="4618897D" w14:textId="77777777" w:rsidR="009D7248" w:rsidRPr="00FC25DA" w:rsidRDefault="009D7248" w:rsidP="003E3E15">
            <w:pPr>
              <w:pStyle w:val="ListParagraph"/>
              <w:ind w:left="0"/>
              <w:rPr>
                <w:noProof/>
              </w:rPr>
            </w:pPr>
          </w:p>
        </w:tc>
      </w:tr>
      <w:tr w:rsidR="009D7248" w:rsidRPr="002F54C5" w14:paraId="4D443E1E" w14:textId="77777777" w:rsidTr="003E3E15">
        <w:trPr>
          <w:jc w:val="center"/>
        </w:trPr>
        <w:tc>
          <w:tcPr>
            <w:tcW w:w="9576" w:type="dxa"/>
          </w:tcPr>
          <w:p w14:paraId="00EE33C2" w14:textId="77777777" w:rsidR="009D7248" w:rsidRPr="002F54C5" w:rsidRDefault="009D7248" w:rsidP="003E3E15">
            <w:pPr>
              <w:pStyle w:val="ListParagraph"/>
              <w:ind w:left="0"/>
              <w:rPr>
                <w:noProof/>
                <w:color w:val="FF0000"/>
                <w:u w:val="single"/>
              </w:rPr>
            </w:pPr>
          </w:p>
        </w:tc>
      </w:tr>
    </w:tbl>
    <w:p w14:paraId="4E0FD7EB" w14:textId="77777777" w:rsidR="000F6495" w:rsidRDefault="000F6495" w:rsidP="000F6495"/>
    <w:p w14:paraId="50DB4190" w14:textId="77777777" w:rsidR="000F59C5" w:rsidRDefault="00CC1CCA" w:rsidP="000F6495">
      <w:r>
        <w:t>4</w:t>
      </w:r>
      <w:r w:rsidR="000F6495">
        <w:t>.</w:t>
      </w:r>
      <w:r w:rsidR="000F6495">
        <w:tab/>
        <w:t xml:space="preserve">Repeat this process for the 2kHz </w:t>
      </w:r>
      <w:r w:rsidR="009D7248">
        <w:t>sub</w:t>
      </w:r>
      <w:r w:rsidR="000F6495">
        <w:t xml:space="preserve">carrier. </w:t>
      </w:r>
      <w:r w:rsidR="009A46C8">
        <w:t xml:space="preserve">This time, be sure to use the 2kHz carrier for demodulation into MULTIPLIER 4. </w:t>
      </w:r>
      <w:r w:rsidR="000F6495">
        <w:t>Remove inputs A &amp; C. Align the symbol. Insert A &amp; C again</w:t>
      </w:r>
      <w:r w:rsidR="00577843">
        <w:t xml:space="preserve"> and compare the data streams</w:t>
      </w:r>
      <w:r w:rsidR="009A46C8">
        <w:t xml:space="preserve"> (X2)</w:t>
      </w:r>
      <w:r w:rsidR="00577843">
        <w:t xml:space="preserve">. </w:t>
      </w:r>
      <w:r w:rsidR="0061305F">
        <w:t>You are now working with the complete 3 subcarrier OFDM signal. The recovered data stream</w:t>
      </w:r>
      <w:r w:rsidR="00577843">
        <w:t xml:space="preserve"> may be inverted.</w:t>
      </w:r>
    </w:p>
    <w:p w14:paraId="066F206F" w14:textId="77777777" w:rsidR="00577843" w:rsidRDefault="00577843" w:rsidP="000F6495"/>
    <w:p w14:paraId="703C041C" w14:textId="77777777" w:rsidR="009D7248" w:rsidRDefault="009D7248" w:rsidP="009D7248">
      <w:r>
        <w:t>1-</w:t>
      </w:r>
      <w:r w:rsidR="00CC1CCA">
        <w:t>5</w:t>
      </w:r>
      <w:r>
        <w:t xml:space="preserve"> Why might the recovered data be </w:t>
      </w:r>
      <w:proofErr w:type="gramStart"/>
      <w:r>
        <w:t>inverted ?</w:t>
      </w:r>
      <w:proofErr w:type="gramEnd"/>
    </w:p>
    <w:p w14:paraId="49769271" w14:textId="77777777" w:rsidR="009D7248" w:rsidRDefault="009D7248" w:rsidP="009D7248">
      <w:pPr>
        <w:pStyle w:val="ListParagraph"/>
        <w:ind w:left="420"/>
      </w:pPr>
    </w:p>
    <w:tbl>
      <w:tblPr>
        <w:tblStyle w:val="TableGrid"/>
        <w:tblW w:w="0" w:type="auto"/>
        <w:jc w:val="center"/>
        <w:tblBorders>
          <w:left w:val="none" w:sz="0" w:space="0" w:color="auto"/>
          <w:right w:val="none" w:sz="0" w:space="0" w:color="auto"/>
          <w:insideV w:val="none" w:sz="0" w:space="0" w:color="auto"/>
        </w:tblBorders>
        <w:tblLook w:val="04A0" w:firstRow="1" w:lastRow="0" w:firstColumn="1" w:lastColumn="0" w:noHBand="0" w:noVBand="1"/>
      </w:tblPr>
      <w:tblGrid>
        <w:gridCol w:w="9576"/>
      </w:tblGrid>
      <w:tr w:rsidR="009D7248" w:rsidRPr="002F54C5" w14:paraId="094AE735" w14:textId="77777777" w:rsidTr="003E3E15">
        <w:trPr>
          <w:jc w:val="center"/>
        </w:trPr>
        <w:tc>
          <w:tcPr>
            <w:tcW w:w="9576" w:type="dxa"/>
          </w:tcPr>
          <w:p w14:paraId="64DCE505" w14:textId="77777777" w:rsidR="009D7248" w:rsidRPr="00FC25DA" w:rsidRDefault="009D7248" w:rsidP="003E3E15">
            <w:pPr>
              <w:pStyle w:val="ListParagraph"/>
              <w:ind w:left="0"/>
              <w:rPr>
                <w:noProof/>
              </w:rPr>
            </w:pPr>
          </w:p>
        </w:tc>
      </w:tr>
      <w:tr w:rsidR="009D7248" w:rsidRPr="002F54C5" w14:paraId="734F4B1F" w14:textId="77777777" w:rsidTr="003E3E15">
        <w:trPr>
          <w:jc w:val="center"/>
        </w:trPr>
        <w:tc>
          <w:tcPr>
            <w:tcW w:w="9576" w:type="dxa"/>
          </w:tcPr>
          <w:p w14:paraId="19948F6F" w14:textId="77777777" w:rsidR="009D7248" w:rsidRPr="00FC25DA" w:rsidRDefault="009D7248" w:rsidP="003E3E15">
            <w:pPr>
              <w:pStyle w:val="ListParagraph"/>
              <w:ind w:left="0"/>
              <w:rPr>
                <w:noProof/>
              </w:rPr>
            </w:pPr>
          </w:p>
        </w:tc>
      </w:tr>
      <w:tr w:rsidR="009D7248" w:rsidRPr="002F54C5" w14:paraId="144DE185" w14:textId="77777777" w:rsidTr="003E3E15">
        <w:trPr>
          <w:jc w:val="center"/>
        </w:trPr>
        <w:tc>
          <w:tcPr>
            <w:tcW w:w="9576" w:type="dxa"/>
          </w:tcPr>
          <w:p w14:paraId="4401CE23" w14:textId="77777777" w:rsidR="009D7248" w:rsidRPr="009D7248" w:rsidRDefault="009D7248" w:rsidP="003E3E15">
            <w:pPr>
              <w:pStyle w:val="ListParagraph"/>
              <w:ind w:left="0"/>
              <w:rPr>
                <w:noProof/>
                <w:u w:val="single"/>
              </w:rPr>
            </w:pPr>
          </w:p>
        </w:tc>
      </w:tr>
    </w:tbl>
    <w:p w14:paraId="0AD165C4" w14:textId="77777777" w:rsidR="009D7248" w:rsidRDefault="009D7248" w:rsidP="000F6495"/>
    <w:p w14:paraId="1E39B765" w14:textId="77777777" w:rsidR="009D7248" w:rsidRDefault="00CC1CCA" w:rsidP="009D7248">
      <w:r>
        <w:t>5</w:t>
      </w:r>
      <w:r w:rsidR="009D7248">
        <w:t>.</w:t>
      </w:r>
      <w:r w:rsidR="009D7248">
        <w:tab/>
        <w:t xml:space="preserve">Repeat this process for the </w:t>
      </w:r>
      <w:r w:rsidR="00955C26">
        <w:t>3</w:t>
      </w:r>
      <w:r w:rsidR="009D7248">
        <w:t xml:space="preserve">kHz subcarrier. </w:t>
      </w:r>
      <w:r w:rsidR="009A46C8">
        <w:t xml:space="preserve">This time, be sure to use the 3kHz carrier for demodulation into MULTIPLIER 4. </w:t>
      </w:r>
      <w:r w:rsidR="009D7248">
        <w:t xml:space="preserve">Remove inputs A &amp; </w:t>
      </w:r>
      <w:r w:rsidR="00955C26">
        <w:t>B</w:t>
      </w:r>
      <w:r w:rsidR="009D7248">
        <w:t xml:space="preserve">. Align the symbol. Insert A &amp; </w:t>
      </w:r>
      <w:r w:rsidR="00955C26">
        <w:t>B</w:t>
      </w:r>
      <w:r w:rsidR="009D7248">
        <w:t xml:space="preserve"> again and compare the data streams</w:t>
      </w:r>
      <w:r w:rsidR="009A46C8">
        <w:t xml:space="preserve"> (bipolar X from SEQUENCE GENERATOR 1.)</w:t>
      </w:r>
      <w:r w:rsidR="0061305F">
        <w:t xml:space="preserve"> Again, you are now working with the complete 3 subcarrier OFDM signal from which you are recovering one data stream of the 3 data streams being transmitted.</w:t>
      </w:r>
    </w:p>
    <w:p w14:paraId="273D5118" w14:textId="77777777" w:rsidR="009D7248" w:rsidRDefault="009D7248" w:rsidP="000F6495"/>
    <w:p w14:paraId="765CD06B" w14:textId="77777777" w:rsidR="00F869F3" w:rsidRDefault="00F869F3" w:rsidP="00F869F3">
      <w:pPr>
        <w:keepNext/>
      </w:pPr>
      <w:r>
        <w:rPr>
          <w:noProof/>
        </w:rPr>
        <w:lastRenderedPageBreak/>
        <w:drawing>
          <wp:inline distT="0" distB="0" distL="0" distR="0" wp14:anchorId="1403101B" wp14:editId="548D9308">
            <wp:extent cx="5943600" cy="3181350"/>
            <wp:effectExtent l="0" t="0" r="0" b="0"/>
            <wp:docPr id="13" name="Picture 13" descr="C:\Users\carlo\Documents\TIMS modules-design\DATEx-IQ\manuals\working sandbox\L15- OFDM\images\recoverSC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C:\Users\carlo\Documents\TIMS modules-design\DATEx-IQ\manuals\working sandbox\L15- OFDM\images\recoverSC3.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943600" cy="3181350"/>
                    </a:xfrm>
                    <a:prstGeom prst="rect">
                      <a:avLst/>
                    </a:prstGeom>
                    <a:noFill/>
                    <a:ln>
                      <a:noFill/>
                    </a:ln>
                  </pic:spPr>
                </pic:pic>
              </a:graphicData>
            </a:graphic>
          </wp:inline>
        </w:drawing>
      </w:r>
    </w:p>
    <w:p w14:paraId="61B49CBE" w14:textId="77777777" w:rsidR="00F869F3" w:rsidRDefault="00F869F3" w:rsidP="00F869F3">
      <w:pPr>
        <w:pStyle w:val="IconText"/>
      </w:pPr>
      <w:bookmarkStart w:id="53" w:name="_Toc6951206"/>
      <w:r>
        <w:t xml:space="preserve">Figure </w:t>
      </w:r>
      <w:r w:rsidR="00325E46">
        <w:fldChar w:fldCharType="begin"/>
      </w:r>
      <w:r w:rsidR="00325E46">
        <w:instrText xml:space="preserve"> SEQ Figure \* ARABIC </w:instrText>
      </w:r>
      <w:r w:rsidR="00325E46">
        <w:fldChar w:fldCharType="separate"/>
      </w:r>
      <w:r w:rsidR="005A4A2D">
        <w:rPr>
          <w:noProof/>
        </w:rPr>
        <w:t>15</w:t>
      </w:r>
      <w:r w:rsidR="00325E46">
        <w:rPr>
          <w:noProof/>
        </w:rPr>
        <w:fldChar w:fldCharType="end"/>
      </w:r>
      <w:r>
        <w:t xml:space="preserve">: Sample scope screenshot: original SC3 data, </w:t>
      </w:r>
      <w:r w:rsidR="0061305F">
        <w:t xml:space="preserve">complete </w:t>
      </w:r>
      <w:r>
        <w:t>OFDM signal</w:t>
      </w:r>
      <w:r w:rsidR="00F86175">
        <w:t xml:space="preserve"> into I&amp;D module</w:t>
      </w:r>
      <w:r>
        <w:t>; output from I&amp;D module; symbol clock</w:t>
      </w:r>
      <w:bookmarkEnd w:id="53"/>
    </w:p>
    <w:p w14:paraId="68EE193C" w14:textId="77777777" w:rsidR="00F869F3" w:rsidRDefault="00F869F3" w:rsidP="000F6495"/>
    <w:p w14:paraId="114B0870" w14:textId="77777777" w:rsidR="00F869F3" w:rsidRDefault="00F869F3" w:rsidP="000F6495"/>
    <w:p w14:paraId="068F6AE9" w14:textId="77777777" w:rsidR="00A142F9" w:rsidRDefault="00A142F9" w:rsidP="00805749">
      <w:r>
        <w:t>At this point you will have recovered the data stream from each subcarrier of the composite OFDM signal, essentially implementing a manual DFT function to reverse the IDFT used to create the OFDM signal at the transmitter.</w:t>
      </w:r>
    </w:p>
    <w:p w14:paraId="4705254A" w14:textId="77777777" w:rsidR="00A142F9" w:rsidRDefault="00A142F9" w:rsidP="00805749"/>
    <w:p w14:paraId="2B746E03" w14:textId="77777777" w:rsidR="008F61FC" w:rsidRPr="00805749" w:rsidRDefault="00A142F9" w:rsidP="00805749">
      <w:r>
        <w:t>With this knowledge, you should be able to understand how the use of many more subcarriers can be used to increase the noise resistance of this modulation scheme by distributing the data across the available spectrum.</w:t>
      </w:r>
      <w:r w:rsidR="008F61FC" w:rsidRPr="00805749">
        <w:br w:type="page"/>
      </w:r>
    </w:p>
    <w:p w14:paraId="2CAD32AC" w14:textId="77777777" w:rsidR="00805749" w:rsidRDefault="0082413A" w:rsidP="004B146F">
      <w:pPr>
        <w:pStyle w:val="Heading2"/>
      </w:pPr>
      <w:bookmarkStart w:id="54" w:name="_Toc437311415"/>
      <w:bookmarkStart w:id="55" w:name="_Toc8039929"/>
      <w:r>
        <w:lastRenderedPageBreak/>
        <w:t>References and further reading</w:t>
      </w:r>
      <w:bookmarkEnd w:id="54"/>
      <w:bookmarkEnd w:id="55"/>
    </w:p>
    <w:p w14:paraId="0B7DB233" w14:textId="77777777" w:rsidR="004B146F" w:rsidRPr="004B146F" w:rsidRDefault="004B146F" w:rsidP="004B146F"/>
    <w:p w14:paraId="702A0D77" w14:textId="77777777" w:rsidR="00CC533B" w:rsidRDefault="00CC533B">
      <w:pPr>
        <w:spacing w:line="240" w:lineRule="auto"/>
      </w:pPr>
    </w:p>
    <w:p w14:paraId="18537E40" w14:textId="77777777" w:rsidR="00CC533B" w:rsidRDefault="00CC533B" w:rsidP="00CC533B">
      <w:proofErr w:type="spellStart"/>
      <w:proofErr w:type="gramStart"/>
      <w:r>
        <w:t>B.Le</w:t>
      </w:r>
      <w:proofErr w:type="spellEnd"/>
      <w:proofErr w:type="gramEnd"/>
      <w:r>
        <w:t xml:space="preserve"> </w:t>
      </w:r>
      <w:proofErr w:type="spellStart"/>
      <w:r>
        <w:t>Floch</w:t>
      </w:r>
      <w:proofErr w:type="spellEnd"/>
      <w:r>
        <w:t xml:space="preserve">, M. </w:t>
      </w:r>
      <w:proofErr w:type="spellStart"/>
      <w:r>
        <w:t>Alard</w:t>
      </w:r>
      <w:proofErr w:type="spellEnd"/>
      <w:r>
        <w:t xml:space="preserve"> and </w:t>
      </w:r>
      <w:proofErr w:type="spellStart"/>
      <w:r>
        <w:t>C.Berrou</w:t>
      </w:r>
      <w:proofErr w:type="spellEnd"/>
      <w:r>
        <w:t>, “Coded Orthogonal Frequency Division Multiplex”, Proc. IEEE, pp.982-996, Vol.83, No.6, June 1995</w:t>
      </w:r>
    </w:p>
    <w:p w14:paraId="561F2601" w14:textId="77777777" w:rsidR="0082413A" w:rsidRDefault="0082413A" w:rsidP="00CC533B"/>
    <w:p w14:paraId="0401DC85" w14:textId="77777777" w:rsidR="00CC533B" w:rsidRDefault="00CC533B" w:rsidP="00CC533B">
      <w:r>
        <w:t xml:space="preserve">C. Langton, “Orthogonal Frequency Division Multiplex Tutorial”, </w:t>
      </w:r>
      <w:hyperlink r:id="rId37" w:history="1">
        <w:r>
          <w:rPr>
            <w:rStyle w:val="Hyperlink"/>
          </w:rPr>
          <w:t>www.complextoreal.com</w:t>
        </w:r>
      </w:hyperlink>
    </w:p>
    <w:p w14:paraId="567579DC" w14:textId="334C57DA" w:rsidR="00805749" w:rsidRDefault="00805749">
      <w:pPr>
        <w:spacing w:line="240" w:lineRule="auto"/>
      </w:pPr>
    </w:p>
    <w:sectPr w:rsidR="00805749" w:rsidSect="006D310A">
      <w:footerReference w:type="even" r:id="rId38"/>
      <w:footerReference w:type="default" r:id="rId39"/>
      <w:footerReference w:type="first" r:id="rId40"/>
      <w:pgSz w:w="12240" w:h="15840"/>
      <w:pgMar w:top="1440" w:right="1440" w:bottom="2160" w:left="1440" w:header="0" w:footer="720"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608865" w14:textId="77777777" w:rsidR="00B64A58" w:rsidRDefault="00B64A58" w:rsidP="009E6F1A">
      <w:r>
        <w:separator/>
      </w:r>
    </w:p>
    <w:p w14:paraId="345D33C1" w14:textId="77777777" w:rsidR="00B64A58" w:rsidRDefault="00B64A58" w:rsidP="009E6F1A"/>
  </w:endnote>
  <w:endnote w:type="continuationSeparator" w:id="0">
    <w:p w14:paraId="76973B44" w14:textId="77777777" w:rsidR="00B64A58" w:rsidRDefault="00B64A58" w:rsidP="009E6F1A">
      <w:r>
        <w:continuationSeparator/>
      </w:r>
    </w:p>
    <w:p w14:paraId="22C99CD6" w14:textId="77777777" w:rsidR="00B64A58" w:rsidRDefault="00B64A58" w:rsidP="009E6F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SimHei">
    <w:altName w:val="黑体"/>
    <w:panose1 w:val="0201060003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08190463"/>
      <w:docPartObj>
        <w:docPartGallery w:val="Page Numbers (Bottom of Page)"/>
        <w:docPartUnique/>
      </w:docPartObj>
    </w:sdtPr>
    <w:sdtEndPr>
      <w:rPr>
        <w:rStyle w:val="PageNumber"/>
      </w:rPr>
    </w:sdtEndPr>
    <w:sdtContent>
      <w:p w14:paraId="6C0730B3" w14:textId="77777777" w:rsidR="00CC4DDD" w:rsidRDefault="00CC4DDD" w:rsidP="00824C4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AE4343E" w14:textId="77777777" w:rsidR="00CC4DDD" w:rsidRDefault="00CC4DD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B50B02" w14:textId="77777777" w:rsidR="00CC4DDD" w:rsidRPr="007C59C3" w:rsidRDefault="00CC4DDD" w:rsidP="007C59C3">
    <w:pPr>
      <w:pStyle w:val="Footer"/>
      <w:jc w:val="center"/>
      <w:rPr>
        <w:noProof/>
        <w:color w:val="FFFFFF" w:themeColor="background1"/>
      </w:rPr>
    </w:pPr>
    <w:r w:rsidRPr="007C59C3">
      <w:rPr>
        <w:noProof/>
        <w:color w:val="FFFFFF" w:themeColor="background1"/>
        <w:lang w:eastAsia="zh-CN"/>
      </w:rPr>
      <w:drawing>
        <wp:anchor distT="0" distB="0" distL="114300" distR="114300" simplePos="0" relativeHeight="251660800" behindDoc="1" locked="0" layoutInCell="1" allowOverlap="1" wp14:anchorId="564E6EB9" wp14:editId="19FAA0BA">
          <wp:simplePos x="0" y="0"/>
          <wp:positionH relativeFrom="column">
            <wp:posOffset>22860</wp:posOffset>
          </wp:positionH>
          <wp:positionV relativeFrom="paragraph">
            <wp:posOffset>-57608</wp:posOffset>
          </wp:positionV>
          <wp:extent cx="5905500" cy="2921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easurementsLive_Header_Bar.png"/>
                  <pic:cNvPicPr/>
                </pic:nvPicPr>
                <pic:blipFill>
                  <a:blip r:embed="rId1">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anchor>
      </w:drawing>
    </w:r>
    <w:r w:rsidRPr="007C59C3">
      <w:rPr>
        <w:color w:val="FFFFFF" w:themeColor="background1"/>
      </w:rPr>
      <w:fldChar w:fldCharType="begin"/>
    </w:r>
    <w:r w:rsidRPr="007C59C3">
      <w:rPr>
        <w:color w:val="FFFFFF" w:themeColor="background1"/>
      </w:rPr>
      <w:instrText xml:space="preserve"> PAGE   \* MERGEFORMAT </w:instrText>
    </w:r>
    <w:r w:rsidRPr="007C59C3">
      <w:rPr>
        <w:color w:val="FFFFFF" w:themeColor="background1"/>
      </w:rPr>
      <w:fldChar w:fldCharType="separate"/>
    </w:r>
    <w:r>
      <w:rPr>
        <w:noProof/>
        <w:color w:val="FFFFFF" w:themeColor="background1"/>
      </w:rPr>
      <w:t>25</w:t>
    </w:r>
    <w:r w:rsidRPr="007C59C3">
      <w:rPr>
        <w:noProof/>
        <w:color w:val="FFFFFF" w:themeColor="background1"/>
      </w:rPr>
      <w:fldChar w:fldCharType="end"/>
    </w:r>
  </w:p>
  <w:p w14:paraId="497444F6" w14:textId="77777777" w:rsidR="00CC4DDD" w:rsidRDefault="00CC4DDD" w:rsidP="009E6F1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3628A7" w14:textId="77777777" w:rsidR="00CC4DDD" w:rsidRDefault="00CC4DDD" w:rsidP="00B00FB7">
    <w:pPr>
      <w:pStyle w:val="Footer"/>
    </w:pPr>
    <w:r>
      <w:rPr>
        <w:noProof/>
        <w:lang w:eastAsia="zh-CN"/>
      </w:rPr>
      <w:drawing>
        <wp:inline distT="0" distB="0" distL="0" distR="0" wp14:anchorId="3EF4BA2A" wp14:editId="4D96B8BF">
          <wp:extent cx="1509485" cy="365760"/>
          <wp:effectExtent l="0" t="0" r="1905"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I logo 4c.eps"/>
                  <pic:cNvPicPr/>
                </pic:nvPicPr>
                <pic:blipFill>
                  <a:blip r:embed="rId1">
                    <a:extLst>
                      <a:ext uri="{28A0092B-C50C-407E-A947-70E740481C1C}">
                        <a14:useLocalDpi xmlns:a14="http://schemas.microsoft.com/office/drawing/2010/main" val="0"/>
                      </a:ext>
                    </a:extLst>
                  </a:blip>
                  <a:stretch>
                    <a:fillRect/>
                  </a:stretch>
                </pic:blipFill>
                <pic:spPr>
                  <a:xfrm>
                    <a:off x="0" y="0"/>
                    <a:ext cx="1509485" cy="365760"/>
                  </a:xfrm>
                  <a:prstGeom prst="rect">
                    <a:avLst/>
                  </a:prstGeom>
                </pic:spPr>
              </pic:pic>
            </a:graphicData>
          </a:graphic>
        </wp:inline>
      </w:drawing>
    </w:r>
    <w:r>
      <w:tab/>
    </w:r>
    <w:r>
      <w:tab/>
    </w:r>
    <w:r>
      <w:rPr>
        <w:noProof/>
        <w:lang w:eastAsia="zh-CN"/>
      </w:rPr>
      <w:drawing>
        <wp:inline distT="0" distB="0" distL="0" distR="0" wp14:anchorId="2A3A48E9" wp14:editId="190BDE1A">
          <wp:extent cx="1095238" cy="58095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mall.png"/>
                  <pic:cNvPicPr/>
                </pic:nvPicPr>
                <pic:blipFill>
                  <a:blip r:embed="rId2">
                    <a:extLst>
                      <a:ext uri="{28A0092B-C50C-407E-A947-70E740481C1C}">
                        <a14:useLocalDpi xmlns:a14="http://schemas.microsoft.com/office/drawing/2010/main" val="0"/>
                      </a:ext>
                    </a:extLst>
                  </a:blip>
                  <a:stretch>
                    <a:fillRect/>
                  </a:stretch>
                </pic:blipFill>
                <pic:spPr>
                  <a:xfrm>
                    <a:off x="0" y="0"/>
                    <a:ext cx="1095238" cy="58095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C2582D" w14:textId="77777777" w:rsidR="00B64A58" w:rsidRDefault="00B64A58" w:rsidP="009E6F1A">
      <w:r>
        <w:separator/>
      </w:r>
    </w:p>
    <w:p w14:paraId="45BD7117" w14:textId="77777777" w:rsidR="00B64A58" w:rsidRDefault="00B64A58" w:rsidP="009E6F1A"/>
  </w:footnote>
  <w:footnote w:type="continuationSeparator" w:id="0">
    <w:p w14:paraId="0FA868C8" w14:textId="77777777" w:rsidR="00B64A58" w:rsidRDefault="00B64A58" w:rsidP="009E6F1A">
      <w:r>
        <w:continuationSeparator/>
      </w:r>
    </w:p>
    <w:p w14:paraId="4AC889F0" w14:textId="77777777" w:rsidR="00B64A58" w:rsidRDefault="00B64A58" w:rsidP="009E6F1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B9873E6"/>
    <w:multiLevelType w:val="multilevel"/>
    <w:tmpl w:val="3AC400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D5231C2"/>
    <w:multiLevelType w:val="multilevel"/>
    <w:tmpl w:val="51CED294"/>
    <w:lvl w:ilvl="0">
      <w:start w:val="2"/>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1800" w:hanging="1800"/>
      </w:pPr>
      <w:rPr>
        <w:rFonts w:hint="default"/>
        <w:color w:val="auto"/>
      </w:rPr>
    </w:lvl>
  </w:abstractNum>
  <w:abstractNum w:abstractNumId="2" w15:restartNumberingAfterBreak="0">
    <w:nsid w:val="0DA77BE4"/>
    <w:multiLevelType w:val="multilevel"/>
    <w:tmpl w:val="47E8DFAA"/>
    <w:lvl w:ilvl="0">
      <w:start w:val="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1581E34"/>
    <w:multiLevelType w:val="singleLevel"/>
    <w:tmpl w:val="CA800956"/>
    <w:lvl w:ilvl="0">
      <w:start w:val="1"/>
      <w:numFmt w:val="decimal"/>
      <w:lvlText w:val="%1."/>
      <w:legacy w:legacy="1" w:legacySpace="0" w:legacyIndent="283"/>
      <w:lvlJc w:val="left"/>
      <w:pPr>
        <w:ind w:left="1984" w:hanging="283"/>
      </w:pPr>
    </w:lvl>
  </w:abstractNum>
  <w:abstractNum w:abstractNumId="4" w15:restartNumberingAfterBreak="0">
    <w:nsid w:val="166F5DC8"/>
    <w:multiLevelType w:val="singleLevel"/>
    <w:tmpl w:val="146CE2C6"/>
    <w:lvl w:ilvl="0">
      <w:start w:val="1"/>
      <w:numFmt w:val="decimal"/>
      <w:lvlText w:val="%1."/>
      <w:legacy w:legacy="1" w:legacySpace="0" w:legacyIndent="283"/>
      <w:lvlJc w:val="left"/>
      <w:pPr>
        <w:ind w:left="1984" w:hanging="283"/>
      </w:pPr>
    </w:lvl>
  </w:abstractNum>
  <w:abstractNum w:abstractNumId="5" w15:restartNumberingAfterBreak="0">
    <w:nsid w:val="19D25406"/>
    <w:multiLevelType w:val="multilevel"/>
    <w:tmpl w:val="86C00A9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29043737"/>
    <w:multiLevelType w:val="multilevel"/>
    <w:tmpl w:val="F2EE51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AFA7900"/>
    <w:multiLevelType w:val="multilevel"/>
    <w:tmpl w:val="A980323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33270C3A"/>
    <w:multiLevelType w:val="hybridMultilevel"/>
    <w:tmpl w:val="58144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380972B9"/>
    <w:multiLevelType w:val="hybridMultilevel"/>
    <w:tmpl w:val="C2968C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A7A16F0"/>
    <w:multiLevelType w:val="singleLevel"/>
    <w:tmpl w:val="3566F31E"/>
    <w:lvl w:ilvl="0">
      <w:start w:val="1"/>
      <w:numFmt w:val="lowerLetter"/>
      <w:lvlText w:val="%1)"/>
      <w:legacy w:legacy="1" w:legacySpace="0" w:legacyIndent="283"/>
      <w:lvlJc w:val="left"/>
      <w:pPr>
        <w:ind w:left="2551" w:hanging="283"/>
      </w:pPr>
    </w:lvl>
  </w:abstractNum>
  <w:abstractNum w:abstractNumId="11" w15:restartNumberingAfterBreak="0">
    <w:nsid w:val="3CF2605A"/>
    <w:multiLevelType w:val="hybridMultilevel"/>
    <w:tmpl w:val="71BA82F4"/>
    <w:lvl w:ilvl="0" w:tplc="0409000D">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446A527F"/>
    <w:multiLevelType w:val="hybridMultilevel"/>
    <w:tmpl w:val="404AD7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E6542FB"/>
    <w:multiLevelType w:val="multilevel"/>
    <w:tmpl w:val="950C91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4EF137C0"/>
    <w:multiLevelType w:val="multilevel"/>
    <w:tmpl w:val="51CED294"/>
    <w:lvl w:ilvl="0">
      <w:start w:val="2"/>
      <w:numFmt w:val="decimal"/>
      <w:lvlText w:val="%1"/>
      <w:lvlJc w:val="left"/>
      <w:pPr>
        <w:ind w:left="360" w:hanging="360"/>
      </w:pPr>
      <w:rPr>
        <w:rFonts w:hint="default"/>
        <w:color w:val="auto"/>
      </w:rPr>
    </w:lvl>
    <w:lvl w:ilvl="1">
      <w:start w:val="4"/>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1080" w:hanging="108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440" w:hanging="144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800" w:hanging="1800"/>
      </w:pPr>
      <w:rPr>
        <w:rFonts w:hint="default"/>
        <w:color w:val="auto"/>
      </w:rPr>
    </w:lvl>
    <w:lvl w:ilvl="8">
      <w:start w:val="1"/>
      <w:numFmt w:val="decimal"/>
      <w:lvlText w:val="%1-%2.%3.%4.%5.%6.%7.%8.%9"/>
      <w:lvlJc w:val="left"/>
      <w:pPr>
        <w:ind w:left="1800" w:hanging="1800"/>
      </w:pPr>
      <w:rPr>
        <w:rFonts w:hint="default"/>
        <w:color w:val="auto"/>
      </w:rPr>
    </w:lvl>
  </w:abstractNum>
  <w:abstractNum w:abstractNumId="15" w15:restartNumberingAfterBreak="0">
    <w:nsid w:val="4F6640A5"/>
    <w:multiLevelType w:val="multilevel"/>
    <w:tmpl w:val="A9803232"/>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1625626"/>
    <w:multiLevelType w:val="hybridMultilevel"/>
    <w:tmpl w:val="56929B46"/>
    <w:lvl w:ilvl="0" w:tplc="632ABFA0">
      <w:start w:val="1"/>
      <w:numFmt w:val="bullet"/>
      <w:pStyle w:val="TOC2"/>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7" w15:restartNumberingAfterBreak="0">
    <w:nsid w:val="56066BD5"/>
    <w:multiLevelType w:val="singleLevel"/>
    <w:tmpl w:val="295AC3BA"/>
    <w:lvl w:ilvl="0">
      <w:start w:val="1"/>
      <w:numFmt w:val="decimal"/>
      <w:lvlText w:val="%1."/>
      <w:legacy w:legacy="1" w:legacySpace="0" w:legacyIndent="283"/>
      <w:lvlJc w:val="left"/>
      <w:pPr>
        <w:ind w:left="1984" w:hanging="283"/>
      </w:pPr>
    </w:lvl>
  </w:abstractNum>
  <w:abstractNum w:abstractNumId="18" w15:restartNumberingAfterBreak="0">
    <w:nsid w:val="6BAA222C"/>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19" w15:restartNumberingAfterBreak="0">
    <w:nsid w:val="72156E51"/>
    <w:multiLevelType w:val="hybridMultilevel"/>
    <w:tmpl w:val="B226D3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733C0C1C"/>
    <w:multiLevelType w:val="multilevel"/>
    <w:tmpl w:val="E4B46456"/>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79EE6EAE"/>
    <w:multiLevelType w:val="multilevel"/>
    <w:tmpl w:val="B48289AA"/>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abstractNumId w:val="6"/>
  </w:num>
  <w:num w:numId="2">
    <w:abstractNumId w:val="13"/>
  </w:num>
  <w:num w:numId="3">
    <w:abstractNumId w:val="0"/>
  </w:num>
  <w:num w:numId="4">
    <w:abstractNumId w:val="12"/>
  </w:num>
  <w:num w:numId="5">
    <w:abstractNumId w:val="9"/>
  </w:num>
  <w:num w:numId="6">
    <w:abstractNumId w:val="19"/>
  </w:num>
  <w:num w:numId="7">
    <w:abstractNumId w:val="18"/>
  </w:num>
  <w:num w:numId="8">
    <w:abstractNumId w:val="2"/>
  </w:num>
  <w:num w:numId="9">
    <w:abstractNumId w:val="21"/>
  </w:num>
  <w:num w:numId="10">
    <w:abstractNumId w:val="15"/>
  </w:num>
  <w:num w:numId="11">
    <w:abstractNumId w:val="1"/>
  </w:num>
  <w:num w:numId="12">
    <w:abstractNumId w:val="20"/>
  </w:num>
  <w:num w:numId="13">
    <w:abstractNumId w:val="7"/>
  </w:num>
  <w:num w:numId="14">
    <w:abstractNumId w:val="14"/>
  </w:num>
  <w:num w:numId="15">
    <w:abstractNumId w:val="16"/>
  </w:num>
  <w:num w:numId="16">
    <w:abstractNumId w:val="5"/>
  </w:num>
  <w:num w:numId="17">
    <w:abstractNumId w:val="3"/>
  </w:num>
  <w:num w:numId="18">
    <w:abstractNumId w:val="3"/>
    <w:lvlOverride w:ilvl="0">
      <w:lvl w:ilvl="0">
        <w:start w:val="1"/>
        <w:numFmt w:val="decimal"/>
        <w:lvlText w:val="%1."/>
        <w:legacy w:legacy="1" w:legacySpace="0" w:legacyIndent="283"/>
        <w:lvlJc w:val="left"/>
        <w:pPr>
          <w:ind w:left="1984" w:hanging="283"/>
        </w:pPr>
      </w:lvl>
    </w:lvlOverride>
  </w:num>
  <w:num w:numId="19">
    <w:abstractNumId w:val="3"/>
    <w:lvlOverride w:ilvl="0">
      <w:lvl w:ilvl="0">
        <w:start w:val="1"/>
        <w:numFmt w:val="decimal"/>
        <w:lvlText w:val="%1."/>
        <w:legacy w:legacy="1" w:legacySpace="0" w:legacyIndent="283"/>
        <w:lvlJc w:val="left"/>
        <w:pPr>
          <w:ind w:left="1984" w:hanging="283"/>
        </w:pPr>
      </w:lvl>
    </w:lvlOverride>
  </w:num>
  <w:num w:numId="20">
    <w:abstractNumId w:val="3"/>
    <w:lvlOverride w:ilvl="0">
      <w:lvl w:ilvl="0">
        <w:start w:val="1"/>
        <w:numFmt w:val="decimal"/>
        <w:lvlText w:val="%1."/>
        <w:legacy w:legacy="1" w:legacySpace="0" w:legacyIndent="283"/>
        <w:lvlJc w:val="left"/>
        <w:pPr>
          <w:ind w:left="1984" w:hanging="283"/>
        </w:pPr>
      </w:lvl>
    </w:lvlOverride>
  </w:num>
  <w:num w:numId="21">
    <w:abstractNumId w:val="17"/>
  </w:num>
  <w:num w:numId="22">
    <w:abstractNumId w:val="17"/>
    <w:lvlOverride w:ilvl="0">
      <w:lvl w:ilvl="0">
        <w:start w:val="1"/>
        <w:numFmt w:val="decimal"/>
        <w:lvlText w:val="%1."/>
        <w:legacy w:legacy="1" w:legacySpace="0" w:legacyIndent="283"/>
        <w:lvlJc w:val="left"/>
        <w:pPr>
          <w:ind w:left="1984" w:hanging="283"/>
        </w:pPr>
      </w:lvl>
    </w:lvlOverride>
  </w:num>
  <w:num w:numId="23">
    <w:abstractNumId w:val="4"/>
  </w:num>
  <w:num w:numId="24">
    <w:abstractNumId w:val="4"/>
    <w:lvlOverride w:ilvl="0">
      <w:lvl w:ilvl="0">
        <w:start w:val="1"/>
        <w:numFmt w:val="decimal"/>
        <w:lvlText w:val="%1."/>
        <w:legacy w:legacy="1" w:legacySpace="0" w:legacyIndent="283"/>
        <w:lvlJc w:val="left"/>
        <w:pPr>
          <w:ind w:left="1984" w:hanging="283"/>
        </w:pPr>
      </w:lvl>
    </w:lvlOverride>
  </w:num>
  <w:num w:numId="25">
    <w:abstractNumId w:val="4"/>
    <w:lvlOverride w:ilvl="0">
      <w:lvl w:ilvl="0">
        <w:start w:val="1"/>
        <w:numFmt w:val="decimal"/>
        <w:lvlText w:val="%1."/>
        <w:legacy w:legacy="1" w:legacySpace="0" w:legacyIndent="283"/>
        <w:lvlJc w:val="left"/>
        <w:pPr>
          <w:ind w:left="1984" w:hanging="283"/>
        </w:pPr>
      </w:lvl>
    </w:lvlOverride>
  </w:num>
  <w:num w:numId="26">
    <w:abstractNumId w:val="10"/>
  </w:num>
  <w:num w:numId="27">
    <w:abstractNumId w:val="11"/>
  </w:num>
  <w:num w:numId="28">
    <w:abstractNumId w:val="8"/>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015B36"/>
    <w:rsid w:val="0000178F"/>
    <w:rsid w:val="000054C1"/>
    <w:rsid w:val="00015B36"/>
    <w:rsid w:val="000169AB"/>
    <w:rsid w:val="00020165"/>
    <w:rsid w:val="0002299B"/>
    <w:rsid w:val="000306D2"/>
    <w:rsid w:val="000310CB"/>
    <w:rsid w:val="00044C4A"/>
    <w:rsid w:val="00046135"/>
    <w:rsid w:val="00046F19"/>
    <w:rsid w:val="00060C21"/>
    <w:rsid w:val="00061B53"/>
    <w:rsid w:val="000629A9"/>
    <w:rsid w:val="00063D66"/>
    <w:rsid w:val="00072145"/>
    <w:rsid w:val="00073EF1"/>
    <w:rsid w:val="00080EE7"/>
    <w:rsid w:val="00090E02"/>
    <w:rsid w:val="0009120F"/>
    <w:rsid w:val="000A105E"/>
    <w:rsid w:val="000A1947"/>
    <w:rsid w:val="000A288B"/>
    <w:rsid w:val="000A73ED"/>
    <w:rsid w:val="000B1620"/>
    <w:rsid w:val="000B1A81"/>
    <w:rsid w:val="000B1CC1"/>
    <w:rsid w:val="000C3663"/>
    <w:rsid w:val="000C5DE8"/>
    <w:rsid w:val="000D1F8B"/>
    <w:rsid w:val="000F53CA"/>
    <w:rsid w:val="000F59C5"/>
    <w:rsid w:val="000F60A9"/>
    <w:rsid w:val="000F6495"/>
    <w:rsid w:val="000F6EFE"/>
    <w:rsid w:val="0010099F"/>
    <w:rsid w:val="001023AF"/>
    <w:rsid w:val="00102FFB"/>
    <w:rsid w:val="001038D3"/>
    <w:rsid w:val="00104BB4"/>
    <w:rsid w:val="00111BFF"/>
    <w:rsid w:val="001146EC"/>
    <w:rsid w:val="001149F3"/>
    <w:rsid w:val="00117347"/>
    <w:rsid w:val="00121C61"/>
    <w:rsid w:val="001230CB"/>
    <w:rsid w:val="001233BC"/>
    <w:rsid w:val="00123DC5"/>
    <w:rsid w:val="00130CCD"/>
    <w:rsid w:val="00132771"/>
    <w:rsid w:val="0013639A"/>
    <w:rsid w:val="00140AE5"/>
    <w:rsid w:val="0014135F"/>
    <w:rsid w:val="00142245"/>
    <w:rsid w:val="001432BD"/>
    <w:rsid w:val="00151350"/>
    <w:rsid w:val="00151711"/>
    <w:rsid w:val="00153657"/>
    <w:rsid w:val="001553D0"/>
    <w:rsid w:val="00156188"/>
    <w:rsid w:val="00164BEB"/>
    <w:rsid w:val="001664E6"/>
    <w:rsid w:val="001727AA"/>
    <w:rsid w:val="001738EF"/>
    <w:rsid w:val="00177A32"/>
    <w:rsid w:val="00187F82"/>
    <w:rsid w:val="00195A0E"/>
    <w:rsid w:val="00196C49"/>
    <w:rsid w:val="00196DD2"/>
    <w:rsid w:val="0019702D"/>
    <w:rsid w:val="001A4F19"/>
    <w:rsid w:val="001B69BE"/>
    <w:rsid w:val="001B76C4"/>
    <w:rsid w:val="001C2567"/>
    <w:rsid w:val="001C561C"/>
    <w:rsid w:val="001D043D"/>
    <w:rsid w:val="001D3177"/>
    <w:rsid w:val="001E0549"/>
    <w:rsid w:val="001E5844"/>
    <w:rsid w:val="001E6905"/>
    <w:rsid w:val="001E7693"/>
    <w:rsid w:val="001F029A"/>
    <w:rsid w:val="001F0E71"/>
    <w:rsid w:val="001F19E1"/>
    <w:rsid w:val="00202A19"/>
    <w:rsid w:val="0020320D"/>
    <w:rsid w:val="00205AF4"/>
    <w:rsid w:val="00207009"/>
    <w:rsid w:val="00212B61"/>
    <w:rsid w:val="00216D9F"/>
    <w:rsid w:val="00222504"/>
    <w:rsid w:val="00224F0F"/>
    <w:rsid w:val="00232063"/>
    <w:rsid w:val="00232354"/>
    <w:rsid w:val="00232A51"/>
    <w:rsid w:val="00237DCD"/>
    <w:rsid w:val="002503AF"/>
    <w:rsid w:val="002544B7"/>
    <w:rsid w:val="00255332"/>
    <w:rsid w:val="00264094"/>
    <w:rsid w:val="00267E72"/>
    <w:rsid w:val="00271FE7"/>
    <w:rsid w:val="002843F2"/>
    <w:rsid w:val="00286A38"/>
    <w:rsid w:val="0029094D"/>
    <w:rsid w:val="002919E1"/>
    <w:rsid w:val="0029713E"/>
    <w:rsid w:val="00297A8F"/>
    <w:rsid w:val="002A0EE3"/>
    <w:rsid w:val="002A2410"/>
    <w:rsid w:val="002A537F"/>
    <w:rsid w:val="002B069B"/>
    <w:rsid w:val="002C655D"/>
    <w:rsid w:val="002D09EB"/>
    <w:rsid w:val="002D1EF5"/>
    <w:rsid w:val="002D5B6C"/>
    <w:rsid w:val="002D715E"/>
    <w:rsid w:val="002E0491"/>
    <w:rsid w:val="002E19A8"/>
    <w:rsid w:val="002E3F59"/>
    <w:rsid w:val="002E4F2A"/>
    <w:rsid w:val="002E54F0"/>
    <w:rsid w:val="002E6255"/>
    <w:rsid w:val="002F18A9"/>
    <w:rsid w:val="002F3287"/>
    <w:rsid w:val="002F48FD"/>
    <w:rsid w:val="0030072E"/>
    <w:rsid w:val="00302DEF"/>
    <w:rsid w:val="00314379"/>
    <w:rsid w:val="00315CA5"/>
    <w:rsid w:val="003177A9"/>
    <w:rsid w:val="00320442"/>
    <w:rsid w:val="00320547"/>
    <w:rsid w:val="00320CAC"/>
    <w:rsid w:val="00325E46"/>
    <w:rsid w:val="00333421"/>
    <w:rsid w:val="0034377A"/>
    <w:rsid w:val="0034454E"/>
    <w:rsid w:val="0035018A"/>
    <w:rsid w:val="00351DAD"/>
    <w:rsid w:val="00363FB7"/>
    <w:rsid w:val="00365871"/>
    <w:rsid w:val="00371DE2"/>
    <w:rsid w:val="0037508A"/>
    <w:rsid w:val="00380D60"/>
    <w:rsid w:val="003820A3"/>
    <w:rsid w:val="0038577E"/>
    <w:rsid w:val="003A0D6F"/>
    <w:rsid w:val="003A29EE"/>
    <w:rsid w:val="003A2B9F"/>
    <w:rsid w:val="003B2564"/>
    <w:rsid w:val="003B3FF7"/>
    <w:rsid w:val="003C50F5"/>
    <w:rsid w:val="003C6E5D"/>
    <w:rsid w:val="003D7B86"/>
    <w:rsid w:val="003E25E1"/>
    <w:rsid w:val="003E3E15"/>
    <w:rsid w:val="003E498F"/>
    <w:rsid w:val="003E7FC0"/>
    <w:rsid w:val="003F0DA5"/>
    <w:rsid w:val="003F5A59"/>
    <w:rsid w:val="003F6CF5"/>
    <w:rsid w:val="00401413"/>
    <w:rsid w:val="00401E9E"/>
    <w:rsid w:val="004076C2"/>
    <w:rsid w:val="00414EBB"/>
    <w:rsid w:val="00416440"/>
    <w:rsid w:val="00420B2F"/>
    <w:rsid w:val="0042256F"/>
    <w:rsid w:val="00436E11"/>
    <w:rsid w:val="00437A00"/>
    <w:rsid w:val="00443733"/>
    <w:rsid w:val="004522EC"/>
    <w:rsid w:val="00456DF4"/>
    <w:rsid w:val="00463708"/>
    <w:rsid w:val="00463970"/>
    <w:rsid w:val="00474942"/>
    <w:rsid w:val="004800C7"/>
    <w:rsid w:val="00480410"/>
    <w:rsid w:val="00480EF5"/>
    <w:rsid w:val="00481E81"/>
    <w:rsid w:val="00486315"/>
    <w:rsid w:val="00486AAE"/>
    <w:rsid w:val="00490D9E"/>
    <w:rsid w:val="00492FBF"/>
    <w:rsid w:val="00493846"/>
    <w:rsid w:val="00497406"/>
    <w:rsid w:val="004A02DB"/>
    <w:rsid w:val="004A7204"/>
    <w:rsid w:val="004B146F"/>
    <w:rsid w:val="004C0398"/>
    <w:rsid w:val="004D0897"/>
    <w:rsid w:val="004D14B5"/>
    <w:rsid w:val="004D153E"/>
    <w:rsid w:val="004D6C2C"/>
    <w:rsid w:val="004D7A6D"/>
    <w:rsid w:val="004E1535"/>
    <w:rsid w:val="004E19CE"/>
    <w:rsid w:val="004E20B6"/>
    <w:rsid w:val="004F76FB"/>
    <w:rsid w:val="0050124A"/>
    <w:rsid w:val="00515175"/>
    <w:rsid w:val="00515903"/>
    <w:rsid w:val="00516849"/>
    <w:rsid w:val="00516A9A"/>
    <w:rsid w:val="00517ED8"/>
    <w:rsid w:val="00534C2F"/>
    <w:rsid w:val="00535973"/>
    <w:rsid w:val="00544103"/>
    <w:rsid w:val="005475E0"/>
    <w:rsid w:val="00552689"/>
    <w:rsid w:val="00561224"/>
    <w:rsid w:val="00561A46"/>
    <w:rsid w:val="00567940"/>
    <w:rsid w:val="005750E5"/>
    <w:rsid w:val="005758D2"/>
    <w:rsid w:val="00577843"/>
    <w:rsid w:val="00581AF5"/>
    <w:rsid w:val="00582FE3"/>
    <w:rsid w:val="00594545"/>
    <w:rsid w:val="0059680E"/>
    <w:rsid w:val="005A4A2D"/>
    <w:rsid w:val="005A63C6"/>
    <w:rsid w:val="005B77ED"/>
    <w:rsid w:val="005C1E26"/>
    <w:rsid w:val="005E3761"/>
    <w:rsid w:val="005E4D11"/>
    <w:rsid w:val="005F15A9"/>
    <w:rsid w:val="005F33B7"/>
    <w:rsid w:val="00602577"/>
    <w:rsid w:val="006025D6"/>
    <w:rsid w:val="00607716"/>
    <w:rsid w:val="00611EC8"/>
    <w:rsid w:val="0061305F"/>
    <w:rsid w:val="006135F6"/>
    <w:rsid w:val="00616AC6"/>
    <w:rsid w:val="00621981"/>
    <w:rsid w:val="0062564B"/>
    <w:rsid w:val="00625ABE"/>
    <w:rsid w:val="00635929"/>
    <w:rsid w:val="00637A25"/>
    <w:rsid w:val="00640FD1"/>
    <w:rsid w:val="006427C5"/>
    <w:rsid w:val="0065719C"/>
    <w:rsid w:val="00661433"/>
    <w:rsid w:val="006650A0"/>
    <w:rsid w:val="00670C7A"/>
    <w:rsid w:val="00670D2B"/>
    <w:rsid w:val="00672447"/>
    <w:rsid w:val="00683EE3"/>
    <w:rsid w:val="0068400C"/>
    <w:rsid w:val="006852D6"/>
    <w:rsid w:val="00685C3F"/>
    <w:rsid w:val="006A125D"/>
    <w:rsid w:val="006A3401"/>
    <w:rsid w:val="006A56AC"/>
    <w:rsid w:val="006A7649"/>
    <w:rsid w:val="006B6C86"/>
    <w:rsid w:val="006C18EA"/>
    <w:rsid w:val="006C29C9"/>
    <w:rsid w:val="006C49DA"/>
    <w:rsid w:val="006C68CA"/>
    <w:rsid w:val="006D083D"/>
    <w:rsid w:val="006D310A"/>
    <w:rsid w:val="006D6DD8"/>
    <w:rsid w:val="006D6FF6"/>
    <w:rsid w:val="006E1010"/>
    <w:rsid w:val="006E1286"/>
    <w:rsid w:val="006E7854"/>
    <w:rsid w:val="006E7D3F"/>
    <w:rsid w:val="006F24FF"/>
    <w:rsid w:val="006F264B"/>
    <w:rsid w:val="006F31FC"/>
    <w:rsid w:val="006F390A"/>
    <w:rsid w:val="006F59CE"/>
    <w:rsid w:val="006F7F90"/>
    <w:rsid w:val="00703332"/>
    <w:rsid w:val="00707BD3"/>
    <w:rsid w:val="007203E7"/>
    <w:rsid w:val="00720C29"/>
    <w:rsid w:val="00722AC3"/>
    <w:rsid w:val="007336D6"/>
    <w:rsid w:val="00736A7C"/>
    <w:rsid w:val="00742E28"/>
    <w:rsid w:val="007552C5"/>
    <w:rsid w:val="007603CF"/>
    <w:rsid w:val="00763F5C"/>
    <w:rsid w:val="00765420"/>
    <w:rsid w:val="00765B32"/>
    <w:rsid w:val="0076699B"/>
    <w:rsid w:val="00785844"/>
    <w:rsid w:val="00792B3D"/>
    <w:rsid w:val="00794319"/>
    <w:rsid w:val="007B6580"/>
    <w:rsid w:val="007B6637"/>
    <w:rsid w:val="007C59C3"/>
    <w:rsid w:val="007D200C"/>
    <w:rsid w:val="007D3A52"/>
    <w:rsid w:val="007D4E67"/>
    <w:rsid w:val="007D517C"/>
    <w:rsid w:val="007D67BB"/>
    <w:rsid w:val="007D7041"/>
    <w:rsid w:val="007E25DB"/>
    <w:rsid w:val="007E5823"/>
    <w:rsid w:val="007E74BF"/>
    <w:rsid w:val="007F4C3D"/>
    <w:rsid w:val="007F56BA"/>
    <w:rsid w:val="007F5AFB"/>
    <w:rsid w:val="007F7C4D"/>
    <w:rsid w:val="00805749"/>
    <w:rsid w:val="00813C74"/>
    <w:rsid w:val="00815643"/>
    <w:rsid w:val="008160CA"/>
    <w:rsid w:val="00817341"/>
    <w:rsid w:val="008206D1"/>
    <w:rsid w:val="0082413A"/>
    <w:rsid w:val="00824C48"/>
    <w:rsid w:val="0082584B"/>
    <w:rsid w:val="0082601C"/>
    <w:rsid w:val="008307D5"/>
    <w:rsid w:val="00835D64"/>
    <w:rsid w:val="00835EEE"/>
    <w:rsid w:val="008363F5"/>
    <w:rsid w:val="00853A89"/>
    <w:rsid w:val="0085757B"/>
    <w:rsid w:val="00863A56"/>
    <w:rsid w:val="008734F4"/>
    <w:rsid w:val="0087613A"/>
    <w:rsid w:val="008807B6"/>
    <w:rsid w:val="00880897"/>
    <w:rsid w:val="00881938"/>
    <w:rsid w:val="008856F2"/>
    <w:rsid w:val="0088696F"/>
    <w:rsid w:val="008923DC"/>
    <w:rsid w:val="008946B1"/>
    <w:rsid w:val="0089582F"/>
    <w:rsid w:val="008A2F07"/>
    <w:rsid w:val="008A3E99"/>
    <w:rsid w:val="008A58BE"/>
    <w:rsid w:val="008A67C6"/>
    <w:rsid w:val="008B153F"/>
    <w:rsid w:val="008B1BC0"/>
    <w:rsid w:val="008B4985"/>
    <w:rsid w:val="008B7FD2"/>
    <w:rsid w:val="008C213A"/>
    <w:rsid w:val="008C4A4F"/>
    <w:rsid w:val="008C5F8A"/>
    <w:rsid w:val="008C5FE3"/>
    <w:rsid w:val="008C74B1"/>
    <w:rsid w:val="008D0B21"/>
    <w:rsid w:val="008D79B1"/>
    <w:rsid w:val="008F163F"/>
    <w:rsid w:val="008F1850"/>
    <w:rsid w:val="008F61FC"/>
    <w:rsid w:val="008F6A06"/>
    <w:rsid w:val="008F76B0"/>
    <w:rsid w:val="008F7B0A"/>
    <w:rsid w:val="00901A13"/>
    <w:rsid w:val="0090658A"/>
    <w:rsid w:val="009069E3"/>
    <w:rsid w:val="009106EC"/>
    <w:rsid w:val="009135C5"/>
    <w:rsid w:val="009137B9"/>
    <w:rsid w:val="00920349"/>
    <w:rsid w:val="009204A3"/>
    <w:rsid w:val="009227D9"/>
    <w:rsid w:val="00922E07"/>
    <w:rsid w:val="00925FDD"/>
    <w:rsid w:val="009311EB"/>
    <w:rsid w:val="0093300C"/>
    <w:rsid w:val="0094034C"/>
    <w:rsid w:val="00944951"/>
    <w:rsid w:val="009451B5"/>
    <w:rsid w:val="00954C03"/>
    <w:rsid w:val="00955811"/>
    <w:rsid w:val="00955C26"/>
    <w:rsid w:val="009565A5"/>
    <w:rsid w:val="00956C8A"/>
    <w:rsid w:val="00961ECF"/>
    <w:rsid w:val="0096211E"/>
    <w:rsid w:val="00967486"/>
    <w:rsid w:val="009700EE"/>
    <w:rsid w:val="00971DA5"/>
    <w:rsid w:val="00975ED9"/>
    <w:rsid w:val="0097660E"/>
    <w:rsid w:val="00982EAB"/>
    <w:rsid w:val="0098436F"/>
    <w:rsid w:val="00985B5D"/>
    <w:rsid w:val="00986855"/>
    <w:rsid w:val="009910F0"/>
    <w:rsid w:val="00992A50"/>
    <w:rsid w:val="009A3884"/>
    <w:rsid w:val="009A46C8"/>
    <w:rsid w:val="009B0628"/>
    <w:rsid w:val="009B49DA"/>
    <w:rsid w:val="009B78EE"/>
    <w:rsid w:val="009C68EE"/>
    <w:rsid w:val="009D7248"/>
    <w:rsid w:val="009E02E6"/>
    <w:rsid w:val="009E0F09"/>
    <w:rsid w:val="009E6F1A"/>
    <w:rsid w:val="00A06E1E"/>
    <w:rsid w:val="00A07D70"/>
    <w:rsid w:val="00A1145B"/>
    <w:rsid w:val="00A142F9"/>
    <w:rsid w:val="00A15E1E"/>
    <w:rsid w:val="00A1683B"/>
    <w:rsid w:val="00A2019D"/>
    <w:rsid w:val="00A204EA"/>
    <w:rsid w:val="00A2315D"/>
    <w:rsid w:val="00A27074"/>
    <w:rsid w:val="00A32B36"/>
    <w:rsid w:val="00A3342C"/>
    <w:rsid w:val="00A37889"/>
    <w:rsid w:val="00A37F8F"/>
    <w:rsid w:val="00A4199F"/>
    <w:rsid w:val="00A4487C"/>
    <w:rsid w:val="00A4591E"/>
    <w:rsid w:val="00A572CE"/>
    <w:rsid w:val="00A63917"/>
    <w:rsid w:val="00A6525A"/>
    <w:rsid w:val="00A65F01"/>
    <w:rsid w:val="00A733FC"/>
    <w:rsid w:val="00A75668"/>
    <w:rsid w:val="00A75C34"/>
    <w:rsid w:val="00A75F74"/>
    <w:rsid w:val="00A837F0"/>
    <w:rsid w:val="00A93063"/>
    <w:rsid w:val="00A95D4D"/>
    <w:rsid w:val="00AA28D9"/>
    <w:rsid w:val="00AA2A19"/>
    <w:rsid w:val="00AA67D6"/>
    <w:rsid w:val="00AB0BBE"/>
    <w:rsid w:val="00AB3910"/>
    <w:rsid w:val="00AB6171"/>
    <w:rsid w:val="00AB6A39"/>
    <w:rsid w:val="00AB6EF0"/>
    <w:rsid w:val="00AC046E"/>
    <w:rsid w:val="00AC1095"/>
    <w:rsid w:val="00AC10FE"/>
    <w:rsid w:val="00AC2A85"/>
    <w:rsid w:val="00AC6F33"/>
    <w:rsid w:val="00AD1EBC"/>
    <w:rsid w:val="00AD2C49"/>
    <w:rsid w:val="00AD448C"/>
    <w:rsid w:val="00AE1A0D"/>
    <w:rsid w:val="00AE5FF7"/>
    <w:rsid w:val="00AF7897"/>
    <w:rsid w:val="00B00FB7"/>
    <w:rsid w:val="00B03971"/>
    <w:rsid w:val="00B03C0A"/>
    <w:rsid w:val="00B13F52"/>
    <w:rsid w:val="00B155E0"/>
    <w:rsid w:val="00B1574B"/>
    <w:rsid w:val="00B15CD7"/>
    <w:rsid w:val="00B2106D"/>
    <w:rsid w:val="00B24D61"/>
    <w:rsid w:val="00B26DE3"/>
    <w:rsid w:val="00B36246"/>
    <w:rsid w:val="00B372A7"/>
    <w:rsid w:val="00B4279A"/>
    <w:rsid w:val="00B46DD2"/>
    <w:rsid w:val="00B47678"/>
    <w:rsid w:val="00B52064"/>
    <w:rsid w:val="00B627E4"/>
    <w:rsid w:val="00B64A58"/>
    <w:rsid w:val="00B70046"/>
    <w:rsid w:val="00B70677"/>
    <w:rsid w:val="00B70FA6"/>
    <w:rsid w:val="00B72609"/>
    <w:rsid w:val="00B728DF"/>
    <w:rsid w:val="00B76038"/>
    <w:rsid w:val="00B84D8C"/>
    <w:rsid w:val="00B85829"/>
    <w:rsid w:val="00B86381"/>
    <w:rsid w:val="00B91F10"/>
    <w:rsid w:val="00B936D8"/>
    <w:rsid w:val="00BA00E8"/>
    <w:rsid w:val="00BA33C6"/>
    <w:rsid w:val="00BC4A90"/>
    <w:rsid w:val="00BC78EE"/>
    <w:rsid w:val="00BC7B08"/>
    <w:rsid w:val="00BD0473"/>
    <w:rsid w:val="00BD23D0"/>
    <w:rsid w:val="00BD2F4D"/>
    <w:rsid w:val="00BE0A4E"/>
    <w:rsid w:val="00BE5ED2"/>
    <w:rsid w:val="00BE7548"/>
    <w:rsid w:val="00BE75A1"/>
    <w:rsid w:val="00BF1598"/>
    <w:rsid w:val="00BF18FC"/>
    <w:rsid w:val="00BF3D1A"/>
    <w:rsid w:val="00C04933"/>
    <w:rsid w:val="00C122E5"/>
    <w:rsid w:val="00C15965"/>
    <w:rsid w:val="00C15A5B"/>
    <w:rsid w:val="00C21062"/>
    <w:rsid w:val="00C23026"/>
    <w:rsid w:val="00C24B56"/>
    <w:rsid w:val="00C25463"/>
    <w:rsid w:val="00C259A9"/>
    <w:rsid w:val="00C35561"/>
    <w:rsid w:val="00C362DB"/>
    <w:rsid w:val="00C417D5"/>
    <w:rsid w:val="00C46B2B"/>
    <w:rsid w:val="00C54431"/>
    <w:rsid w:val="00C55A9D"/>
    <w:rsid w:val="00C60A20"/>
    <w:rsid w:val="00C60CCD"/>
    <w:rsid w:val="00C62D17"/>
    <w:rsid w:val="00C708E4"/>
    <w:rsid w:val="00C75881"/>
    <w:rsid w:val="00C968DF"/>
    <w:rsid w:val="00CC1540"/>
    <w:rsid w:val="00CC1CCA"/>
    <w:rsid w:val="00CC4DDD"/>
    <w:rsid w:val="00CC533B"/>
    <w:rsid w:val="00CC68B5"/>
    <w:rsid w:val="00CD07A4"/>
    <w:rsid w:val="00CD6E23"/>
    <w:rsid w:val="00CE4051"/>
    <w:rsid w:val="00D10E29"/>
    <w:rsid w:val="00D116EF"/>
    <w:rsid w:val="00D276A3"/>
    <w:rsid w:val="00D32DDF"/>
    <w:rsid w:val="00D52BF9"/>
    <w:rsid w:val="00D533D3"/>
    <w:rsid w:val="00D601B6"/>
    <w:rsid w:val="00D6165C"/>
    <w:rsid w:val="00D621AA"/>
    <w:rsid w:val="00D65ED9"/>
    <w:rsid w:val="00D725D9"/>
    <w:rsid w:val="00D75D9B"/>
    <w:rsid w:val="00D8575C"/>
    <w:rsid w:val="00D8761B"/>
    <w:rsid w:val="00D9230E"/>
    <w:rsid w:val="00DB3F20"/>
    <w:rsid w:val="00DB446B"/>
    <w:rsid w:val="00DD469D"/>
    <w:rsid w:val="00DD4A01"/>
    <w:rsid w:val="00DD4C22"/>
    <w:rsid w:val="00DD768F"/>
    <w:rsid w:val="00DE146C"/>
    <w:rsid w:val="00DE234D"/>
    <w:rsid w:val="00DE2D85"/>
    <w:rsid w:val="00DE3109"/>
    <w:rsid w:val="00DE36A1"/>
    <w:rsid w:val="00DE7E0C"/>
    <w:rsid w:val="00DF030A"/>
    <w:rsid w:val="00DF05D9"/>
    <w:rsid w:val="00DF0D69"/>
    <w:rsid w:val="00E164B1"/>
    <w:rsid w:val="00E20C65"/>
    <w:rsid w:val="00E2473D"/>
    <w:rsid w:val="00E36AA7"/>
    <w:rsid w:val="00E43C5C"/>
    <w:rsid w:val="00E47C6D"/>
    <w:rsid w:val="00E54C40"/>
    <w:rsid w:val="00E66B69"/>
    <w:rsid w:val="00E67F8A"/>
    <w:rsid w:val="00E72CFA"/>
    <w:rsid w:val="00E761F0"/>
    <w:rsid w:val="00E76CF3"/>
    <w:rsid w:val="00E80AF3"/>
    <w:rsid w:val="00E80D19"/>
    <w:rsid w:val="00E8710C"/>
    <w:rsid w:val="00E90D27"/>
    <w:rsid w:val="00E91A41"/>
    <w:rsid w:val="00E91F58"/>
    <w:rsid w:val="00E9514A"/>
    <w:rsid w:val="00E97046"/>
    <w:rsid w:val="00E97A7F"/>
    <w:rsid w:val="00EA0C8F"/>
    <w:rsid w:val="00EA1BB7"/>
    <w:rsid w:val="00EA2D89"/>
    <w:rsid w:val="00EA5695"/>
    <w:rsid w:val="00EB043C"/>
    <w:rsid w:val="00EB2FA7"/>
    <w:rsid w:val="00EC442F"/>
    <w:rsid w:val="00EC539D"/>
    <w:rsid w:val="00EC5FFF"/>
    <w:rsid w:val="00EC6C7F"/>
    <w:rsid w:val="00EE7289"/>
    <w:rsid w:val="00EE7430"/>
    <w:rsid w:val="00EE7D77"/>
    <w:rsid w:val="00EF02B8"/>
    <w:rsid w:val="00EF579D"/>
    <w:rsid w:val="00F011EB"/>
    <w:rsid w:val="00F1239E"/>
    <w:rsid w:val="00F175E4"/>
    <w:rsid w:val="00F17923"/>
    <w:rsid w:val="00F23BD7"/>
    <w:rsid w:val="00F245D0"/>
    <w:rsid w:val="00F25FA4"/>
    <w:rsid w:val="00F306DD"/>
    <w:rsid w:val="00F330AA"/>
    <w:rsid w:val="00F40D71"/>
    <w:rsid w:val="00F41CF0"/>
    <w:rsid w:val="00F4688C"/>
    <w:rsid w:val="00F51300"/>
    <w:rsid w:val="00F638F2"/>
    <w:rsid w:val="00F66BFF"/>
    <w:rsid w:val="00F675DE"/>
    <w:rsid w:val="00F76363"/>
    <w:rsid w:val="00F7646F"/>
    <w:rsid w:val="00F85CAC"/>
    <w:rsid w:val="00F86175"/>
    <w:rsid w:val="00F869F3"/>
    <w:rsid w:val="00F941AD"/>
    <w:rsid w:val="00FB166B"/>
    <w:rsid w:val="00FB2600"/>
    <w:rsid w:val="00FB4587"/>
    <w:rsid w:val="00FB7EE1"/>
    <w:rsid w:val="00FC131F"/>
    <w:rsid w:val="00FC25DA"/>
    <w:rsid w:val="00FC339D"/>
    <w:rsid w:val="00FC3DC8"/>
    <w:rsid w:val="00FC6A8F"/>
    <w:rsid w:val="00FC78B6"/>
    <w:rsid w:val="00FD0928"/>
    <w:rsid w:val="00FD3977"/>
    <w:rsid w:val="00FD7A31"/>
    <w:rsid w:val="00FD7A37"/>
    <w:rsid w:val="00FE0785"/>
    <w:rsid w:val="00FE2633"/>
    <w:rsid w:val="00FE3AC1"/>
    <w:rsid w:val="00FE4B28"/>
    <w:rsid w:val="00FE58F0"/>
    <w:rsid w:val="00FF2A42"/>
  </w:rsids>
  <m:mathPr>
    <m:mathFont m:val="Cambria Math"/>
    <m:brkBin m:val="before"/>
    <m:brkBinSub m:val="--"/>
    <m:smallFrac/>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6145"/>
    <o:shapelayout v:ext="edit">
      <o:idmap v:ext="edit" data="1"/>
    </o:shapelayout>
  </w:shapeDefaults>
  <w:decimalSymbol w:val="."/>
  <w:listSeparator w:val=","/>
  <w14:docId w14:val="4885ACDE"/>
  <w15:docId w15:val="{614F7E6D-10A5-4F2B-8AA3-3729849CC9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E6F1A"/>
    <w:pPr>
      <w:spacing w:line="276" w:lineRule="auto"/>
    </w:pPr>
    <w:rPr>
      <w:sz w:val="24"/>
      <w:szCs w:val="24"/>
    </w:rPr>
  </w:style>
  <w:style w:type="paragraph" w:styleId="Heading1">
    <w:name w:val="heading 1"/>
    <w:basedOn w:val="Normal"/>
    <w:next w:val="Normal"/>
    <w:link w:val="Heading1Char"/>
    <w:uiPriority w:val="9"/>
    <w:qFormat/>
    <w:rsid w:val="00824C48"/>
    <w:pPr>
      <w:keepNext/>
      <w:keepLines/>
      <w:pageBreakBefore/>
      <w:spacing w:before="240"/>
      <w:outlineLvl w:val="0"/>
    </w:pPr>
    <w:rPr>
      <w:rFonts w:eastAsia="Times New Roman"/>
      <w:b/>
      <w:color w:val="6F97CA"/>
      <w:sz w:val="36"/>
      <w:szCs w:val="32"/>
    </w:rPr>
  </w:style>
  <w:style w:type="paragraph" w:styleId="Heading2">
    <w:name w:val="heading 2"/>
    <w:basedOn w:val="Normal"/>
    <w:next w:val="Normal"/>
    <w:link w:val="Heading2Char"/>
    <w:uiPriority w:val="9"/>
    <w:unhideWhenUsed/>
    <w:qFormat/>
    <w:rsid w:val="00824C48"/>
    <w:pPr>
      <w:keepNext/>
      <w:keepLines/>
      <w:spacing w:before="40"/>
      <w:outlineLvl w:val="1"/>
    </w:pPr>
    <w:rPr>
      <w:rFonts w:eastAsia="Times New Roman"/>
      <w:b/>
      <w:color w:val="4B78B2"/>
      <w:sz w:val="28"/>
      <w:szCs w:val="26"/>
    </w:rPr>
  </w:style>
  <w:style w:type="paragraph" w:styleId="Heading3">
    <w:name w:val="heading 3"/>
    <w:basedOn w:val="Normal"/>
    <w:next w:val="Normal"/>
    <w:link w:val="Heading3Char"/>
    <w:unhideWhenUsed/>
    <w:qFormat/>
    <w:rsid w:val="00824C48"/>
    <w:pPr>
      <w:keepNext/>
      <w:keepLines/>
      <w:spacing w:before="40"/>
      <w:outlineLvl w:val="2"/>
    </w:pPr>
    <w:rPr>
      <w:rFonts w:eastAsia="Times New Roman"/>
      <w:color w:val="1F4C8D"/>
      <w:sz w:val="28"/>
    </w:rPr>
  </w:style>
  <w:style w:type="paragraph" w:styleId="Heading4">
    <w:name w:val="heading 4"/>
    <w:basedOn w:val="Normal"/>
    <w:next w:val="Normal"/>
    <w:link w:val="Heading4Char"/>
    <w:uiPriority w:val="9"/>
    <w:unhideWhenUsed/>
    <w:qFormat/>
    <w:rsid w:val="00824C48"/>
    <w:pPr>
      <w:keepNext/>
      <w:keepLines/>
      <w:spacing w:before="40"/>
      <w:outlineLvl w:val="3"/>
    </w:pPr>
    <w:rPr>
      <w:rFonts w:eastAsia="Times New Roman"/>
      <w:iCs/>
      <w:color w:val="153A6E"/>
    </w:rPr>
  </w:style>
  <w:style w:type="paragraph" w:styleId="Heading5">
    <w:name w:val="heading 5"/>
    <w:basedOn w:val="Normal"/>
    <w:next w:val="Normal"/>
    <w:link w:val="Heading5Char"/>
    <w:uiPriority w:val="9"/>
    <w:semiHidden/>
    <w:unhideWhenUsed/>
    <w:qFormat/>
    <w:rsid w:val="00824C48"/>
    <w:pPr>
      <w:keepNext/>
      <w:keepLines/>
      <w:spacing w:before="40"/>
      <w:outlineLvl w:val="4"/>
    </w:pPr>
    <w:rPr>
      <w:rFonts w:eastAsia="Times New Roman"/>
      <w:i/>
      <w:color w:val="153A6E"/>
    </w:rPr>
  </w:style>
  <w:style w:type="paragraph" w:styleId="Heading6">
    <w:name w:val="heading 6"/>
    <w:basedOn w:val="Normal"/>
    <w:next w:val="Normal"/>
    <w:link w:val="Heading6Char"/>
    <w:uiPriority w:val="9"/>
    <w:semiHidden/>
    <w:unhideWhenUsed/>
    <w:qFormat/>
    <w:rsid w:val="004F76FB"/>
    <w:pPr>
      <w:keepNext/>
      <w:keepLines/>
      <w:spacing w:before="40"/>
      <w:outlineLvl w:val="5"/>
    </w:pPr>
    <w:rPr>
      <w:rFonts w:eastAsia="Times New Roman"/>
      <w:color w:val="052F51"/>
    </w:rPr>
  </w:style>
  <w:style w:type="paragraph" w:styleId="Heading7">
    <w:name w:val="heading 7"/>
    <w:basedOn w:val="Normal"/>
    <w:next w:val="Normal"/>
    <w:link w:val="Heading7Char"/>
    <w:uiPriority w:val="9"/>
    <w:semiHidden/>
    <w:unhideWhenUsed/>
    <w:qFormat/>
    <w:rsid w:val="004F76FB"/>
    <w:pPr>
      <w:keepNext/>
      <w:keepLines/>
      <w:spacing w:before="40"/>
      <w:outlineLvl w:val="6"/>
    </w:pPr>
    <w:rPr>
      <w:rFonts w:eastAsia="Times New Roman"/>
      <w:i/>
      <w:iCs/>
      <w:color w:val="052F51"/>
    </w:rPr>
  </w:style>
  <w:style w:type="paragraph" w:styleId="Heading8">
    <w:name w:val="heading 8"/>
    <w:basedOn w:val="Normal"/>
    <w:next w:val="Normal"/>
    <w:link w:val="Heading8Char"/>
    <w:uiPriority w:val="9"/>
    <w:semiHidden/>
    <w:unhideWhenUsed/>
    <w:qFormat/>
    <w:rsid w:val="004F76FB"/>
    <w:pPr>
      <w:keepNext/>
      <w:keepLines/>
      <w:spacing w:before="40"/>
      <w:outlineLvl w:val="7"/>
    </w:pPr>
    <w:rPr>
      <w:rFonts w:eastAsia="Times New Roman"/>
      <w:color w:val="272727"/>
      <w:sz w:val="21"/>
      <w:szCs w:val="21"/>
    </w:rPr>
  </w:style>
  <w:style w:type="paragraph" w:styleId="Heading9">
    <w:name w:val="heading 9"/>
    <w:basedOn w:val="Normal"/>
    <w:next w:val="Normal"/>
    <w:link w:val="Heading9Char"/>
    <w:uiPriority w:val="9"/>
    <w:semiHidden/>
    <w:unhideWhenUsed/>
    <w:qFormat/>
    <w:rsid w:val="004F76FB"/>
    <w:pPr>
      <w:keepNext/>
      <w:keepLines/>
      <w:spacing w:before="40"/>
      <w:outlineLvl w:val="8"/>
    </w:pPr>
    <w:rPr>
      <w:rFonts w:eastAsia="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824C48"/>
    <w:rPr>
      <w:rFonts w:eastAsia="Times New Roman"/>
      <w:b/>
      <w:color w:val="6F97CA"/>
      <w:sz w:val="36"/>
      <w:szCs w:val="32"/>
    </w:rPr>
  </w:style>
  <w:style w:type="character" w:customStyle="1" w:styleId="Heading2Char">
    <w:name w:val="Heading 2 Char"/>
    <w:link w:val="Heading2"/>
    <w:uiPriority w:val="9"/>
    <w:rsid w:val="00824C48"/>
    <w:rPr>
      <w:rFonts w:eastAsia="Times New Roman"/>
      <w:b/>
      <w:color w:val="4B78B2"/>
      <w:sz w:val="28"/>
      <w:szCs w:val="26"/>
    </w:rPr>
  </w:style>
  <w:style w:type="character" w:customStyle="1" w:styleId="Heading3Char">
    <w:name w:val="Heading 3 Char"/>
    <w:link w:val="Heading3"/>
    <w:rsid w:val="00824C48"/>
    <w:rPr>
      <w:rFonts w:eastAsia="Times New Roman"/>
      <w:color w:val="1F4C8D"/>
      <w:sz w:val="28"/>
      <w:szCs w:val="24"/>
    </w:rPr>
  </w:style>
  <w:style w:type="character" w:customStyle="1" w:styleId="Heading4Char">
    <w:name w:val="Heading 4 Char"/>
    <w:link w:val="Heading4"/>
    <w:uiPriority w:val="9"/>
    <w:rsid w:val="00824C48"/>
    <w:rPr>
      <w:rFonts w:eastAsia="Times New Roman"/>
      <w:iCs/>
      <w:color w:val="153A6E"/>
      <w:sz w:val="24"/>
      <w:szCs w:val="24"/>
    </w:rPr>
  </w:style>
  <w:style w:type="character" w:customStyle="1" w:styleId="Heading5Char">
    <w:name w:val="Heading 5 Char"/>
    <w:link w:val="Heading5"/>
    <w:uiPriority w:val="9"/>
    <w:semiHidden/>
    <w:rsid w:val="00824C48"/>
    <w:rPr>
      <w:rFonts w:eastAsia="Times New Roman"/>
      <w:i/>
      <w:color w:val="153A6E"/>
      <w:sz w:val="24"/>
      <w:szCs w:val="24"/>
    </w:rPr>
  </w:style>
  <w:style w:type="character" w:customStyle="1" w:styleId="Heading6Char">
    <w:name w:val="Heading 6 Char"/>
    <w:link w:val="Heading6"/>
    <w:uiPriority w:val="9"/>
    <w:semiHidden/>
    <w:rsid w:val="004F76FB"/>
    <w:rPr>
      <w:rFonts w:ascii="Arial" w:eastAsia="Times New Roman" w:hAnsi="Arial" w:cs="Times New Roman"/>
      <w:color w:val="052F51"/>
    </w:rPr>
  </w:style>
  <w:style w:type="character" w:customStyle="1" w:styleId="Heading7Char">
    <w:name w:val="Heading 7 Char"/>
    <w:link w:val="Heading7"/>
    <w:uiPriority w:val="9"/>
    <w:semiHidden/>
    <w:rsid w:val="004F76FB"/>
    <w:rPr>
      <w:rFonts w:ascii="Arial" w:eastAsia="Times New Roman" w:hAnsi="Arial" w:cs="Times New Roman"/>
      <w:i/>
      <w:iCs/>
      <w:color w:val="052F51"/>
    </w:rPr>
  </w:style>
  <w:style w:type="character" w:customStyle="1" w:styleId="Heading8Char">
    <w:name w:val="Heading 8 Char"/>
    <w:link w:val="Heading8"/>
    <w:uiPriority w:val="9"/>
    <w:semiHidden/>
    <w:rsid w:val="004F76FB"/>
    <w:rPr>
      <w:rFonts w:ascii="Arial" w:eastAsia="Times New Roman" w:hAnsi="Arial" w:cs="Times New Roman"/>
      <w:color w:val="272727"/>
      <w:sz w:val="21"/>
      <w:szCs w:val="21"/>
    </w:rPr>
  </w:style>
  <w:style w:type="character" w:customStyle="1" w:styleId="Heading9Char">
    <w:name w:val="Heading 9 Char"/>
    <w:link w:val="Heading9"/>
    <w:uiPriority w:val="9"/>
    <w:semiHidden/>
    <w:rsid w:val="004F76FB"/>
    <w:rPr>
      <w:rFonts w:ascii="Arial" w:eastAsia="Times New Roman" w:hAnsi="Arial" w:cs="Times New Roman"/>
      <w:i/>
      <w:iCs/>
      <w:color w:val="272727"/>
      <w:sz w:val="21"/>
      <w:szCs w:val="21"/>
    </w:rPr>
  </w:style>
  <w:style w:type="paragraph" w:styleId="Title">
    <w:name w:val="Title"/>
    <w:basedOn w:val="Normal"/>
    <w:next w:val="Normal"/>
    <w:link w:val="TitleChar"/>
    <w:uiPriority w:val="10"/>
    <w:qFormat/>
    <w:rsid w:val="004F76FB"/>
    <w:pPr>
      <w:contextualSpacing/>
    </w:pPr>
    <w:rPr>
      <w:rFonts w:eastAsia="Times New Roman"/>
      <w:spacing w:val="-10"/>
      <w:kern w:val="28"/>
      <w:sz w:val="56"/>
      <w:szCs w:val="56"/>
    </w:rPr>
  </w:style>
  <w:style w:type="character" w:customStyle="1" w:styleId="TitleChar">
    <w:name w:val="Title Char"/>
    <w:link w:val="Title"/>
    <w:uiPriority w:val="10"/>
    <w:rsid w:val="004F76FB"/>
    <w:rPr>
      <w:rFonts w:ascii="Arial" w:eastAsia="Times New Roman" w:hAnsi="Arial" w:cs="Times New Roman"/>
      <w:spacing w:val="-10"/>
      <w:kern w:val="28"/>
      <w:sz w:val="56"/>
      <w:szCs w:val="56"/>
    </w:rPr>
  </w:style>
  <w:style w:type="paragraph" w:styleId="Subtitle">
    <w:name w:val="Subtitle"/>
    <w:basedOn w:val="Normal"/>
    <w:next w:val="Normal"/>
    <w:link w:val="SubtitleChar"/>
    <w:uiPriority w:val="11"/>
    <w:qFormat/>
    <w:rsid w:val="004F76FB"/>
    <w:pPr>
      <w:numPr>
        <w:ilvl w:val="1"/>
      </w:numPr>
      <w:spacing w:after="160"/>
    </w:pPr>
    <w:rPr>
      <w:rFonts w:eastAsia="Times New Roman"/>
      <w:color w:val="5A5A5A"/>
      <w:spacing w:val="15"/>
      <w:sz w:val="22"/>
      <w:szCs w:val="22"/>
    </w:rPr>
  </w:style>
  <w:style w:type="character" w:customStyle="1" w:styleId="SubtitleChar">
    <w:name w:val="Subtitle Char"/>
    <w:link w:val="Subtitle"/>
    <w:uiPriority w:val="11"/>
    <w:rsid w:val="004F76FB"/>
    <w:rPr>
      <w:rFonts w:eastAsia="Times New Roman"/>
      <w:color w:val="5A5A5A"/>
      <w:spacing w:val="15"/>
      <w:sz w:val="22"/>
      <w:szCs w:val="22"/>
    </w:rPr>
  </w:style>
  <w:style w:type="table" w:customStyle="1" w:styleId="8">
    <w:name w:val="8"/>
    <w:basedOn w:val="TableNormal"/>
    <w:rsid w:val="00060C21"/>
    <w:tblPr>
      <w:tblStyleRowBandSize w:val="1"/>
      <w:tblStyleColBandSize w:val="1"/>
      <w:tblCellMar>
        <w:top w:w="100" w:type="dxa"/>
        <w:left w:w="100" w:type="dxa"/>
        <w:bottom w:w="100" w:type="dxa"/>
        <w:right w:w="100" w:type="dxa"/>
      </w:tblCellMar>
    </w:tblPr>
  </w:style>
  <w:style w:type="table" w:customStyle="1" w:styleId="7">
    <w:name w:val="7"/>
    <w:basedOn w:val="TableNormal"/>
    <w:rsid w:val="00060C21"/>
    <w:tblPr>
      <w:tblStyleRowBandSize w:val="1"/>
      <w:tblStyleColBandSize w:val="1"/>
      <w:tblCellMar>
        <w:top w:w="100" w:type="dxa"/>
        <w:left w:w="100" w:type="dxa"/>
        <w:bottom w:w="100" w:type="dxa"/>
        <w:right w:w="100" w:type="dxa"/>
      </w:tblCellMar>
    </w:tblPr>
  </w:style>
  <w:style w:type="table" w:customStyle="1" w:styleId="6">
    <w:name w:val="6"/>
    <w:basedOn w:val="TableNormal"/>
    <w:rsid w:val="00060C21"/>
    <w:tblPr>
      <w:tblStyleRowBandSize w:val="1"/>
      <w:tblStyleColBandSize w:val="1"/>
      <w:tblCellMar>
        <w:top w:w="100" w:type="dxa"/>
        <w:left w:w="100" w:type="dxa"/>
        <w:bottom w:w="100" w:type="dxa"/>
        <w:right w:w="100" w:type="dxa"/>
      </w:tblCellMar>
    </w:tblPr>
  </w:style>
  <w:style w:type="table" w:customStyle="1" w:styleId="5">
    <w:name w:val="5"/>
    <w:basedOn w:val="TableNormal"/>
    <w:rsid w:val="00060C21"/>
    <w:tblPr>
      <w:tblStyleRowBandSize w:val="1"/>
      <w:tblStyleColBandSize w:val="1"/>
      <w:tblCellMar>
        <w:top w:w="100" w:type="dxa"/>
        <w:left w:w="100" w:type="dxa"/>
        <w:bottom w:w="100" w:type="dxa"/>
        <w:right w:w="100" w:type="dxa"/>
      </w:tblCellMar>
    </w:tblPr>
  </w:style>
  <w:style w:type="table" w:customStyle="1" w:styleId="4">
    <w:name w:val="4"/>
    <w:basedOn w:val="TableNormal"/>
    <w:rsid w:val="00060C21"/>
    <w:tblPr>
      <w:tblStyleRowBandSize w:val="1"/>
      <w:tblStyleColBandSize w:val="1"/>
      <w:tblCellMar>
        <w:top w:w="100" w:type="dxa"/>
        <w:left w:w="100" w:type="dxa"/>
        <w:bottom w:w="100" w:type="dxa"/>
        <w:right w:w="100" w:type="dxa"/>
      </w:tblCellMar>
    </w:tblPr>
  </w:style>
  <w:style w:type="table" w:customStyle="1" w:styleId="3">
    <w:name w:val="3"/>
    <w:basedOn w:val="TableNormal"/>
    <w:rsid w:val="00060C21"/>
    <w:tblPr>
      <w:tblStyleRowBandSize w:val="1"/>
      <w:tblStyleColBandSize w:val="1"/>
      <w:tblCellMar>
        <w:top w:w="100" w:type="dxa"/>
        <w:left w:w="100" w:type="dxa"/>
        <w:bottom w:w="100" w:type="dxa"/>
        <w:right w:w="100" w:type="dxa"/>
      </w:tblCellMar>
    </w:tblPr>
  </w:style>
  <w:style w:type="table" w:customStyle="1" w:styleId="2">
    <w:name w:val="2"/>
    <w:basedOn w:val="TableNormal"/>
    <w:rsid w:val="00060C21"/>
    <w:tblPr>
      <w:tblStyleRowBandSize w:val="1"/>
      <w:tblStyleColBandSize w:val="1"/>
      <w:tblCellMar>
        <w:top w:w="100" w:type="dxa"/>
        <w:left w:w="100" w:type="dxa"/>
        <w:bottom w:w="100" w:type="dxa"/>
        <w:right w:w="100" w:type="dxa"/>
      </w:tblCellMar>
    </w:tblPr>
  </w:style>
  <w:style w:type="table" w:customStyle="1" w:styleId="1">
    <w:name w:val="1"/>
    <w:basedOn w:val="TableNormal"/>
    <w:rsid w:val="00060C21"/>
    <w:tblPr>
      <w:tblStyleRowBandSize w:val="1"/>
      <w:tblStyleColBandSize w:val="1"/>
      <w:tblCellMar>
        <w:top w:w="100" w:type="dxa"/>
        <w:left w:w="100" w:type="dxa"/>
        <w:bottom w:w="100" w:type="dxa"/>
        <w:right w:w="100" w:type="dxa"/>
      </w:tblCellMar>
    </w:tblPr>
  </w:style>
  <w:style w:type="character" w:styleId="SubtleEmphasis">
    <w:name w:val="Subtle Emphasis"/>
    <w:uiPriority w:val="19"/>
    <w:qFormat/>
    <w:rsid w:val="004F76FB"/>
    <w:rPr>
      <w:i/>
      <w:iCs/>
      <w:color w:val="404040"/>
    </w:rPr>
  </w:style>
  <w:style w:type="paragraph" w:styleId="Caption">
    <w:name w:val="caption"/>
    <w:basedOn w:val="Normal"/>
    <w:next w:val="Normal"/>
    <w:uiPriority w:val="35"/>
    <w:unhideWhenUsed/>
    <w:qFormat/>
    <w:rsid w:val="00DF0D69"/>
    <w:pPr>
      <w:spacing w:after="120"/>
    </w:pPr>
    <w:rPr>
      <w:i/>
      <w:iCs/>
      <w:color w:val="0A60A3"/>
      <w:sz w:val="18"/>
      <w:szCs w:val="18"/>
    </w:rPr>
  </w:style>
  <w:style w:type="character" w:styleId="Strong">
    <w:name w:val="Strong"/>
    <w:uiPriority w:val="22"/>
    <w:qFormat/>
    <w:rsid w:val="004F76FB"/>
    <w:rPr>
      <w:b/>
      <w:bCs/>
    </w:rPr>
  </w:style>
  <w:style w:type="character" w:styleId="Emphasis">
    <w:name w:val="Emphasis"/>
    <w:uiPriority w:val="20"/>
    <w:qFormat/>
    <w:rsid w:val="004F76FB"/>
    <w:rPr>
      <w:i/>
      <w:iCs/>
    </w:rPr>
  </w:style>
  <w:style w:type="paragraph" w:styleId="NoSpacing">
    <w:name w:val="No Spacing"/>
    <w:basedOn w:val="Normal"/>
    <w:link w:val="NoSpacingChar"/>
    <w:uiPriority w:val="1"/>
    <w:qFormat/>
    <w:rsid w:val="004F76FB"/>
  </w:style>
  <w:style w:type="character" w:customStyle="1" w:styleId="NoSpacingChar">
    <w:name w:val="No Spacing Char"/>
    <w:basedOn w:val="DefaultParagraphFont"/>
    <w:link w:val="NoSpacing"/>
    <w:uiPriority w:val="1"/>
    <w:rsid w:val="004F76FB"/>
  </w:style>
  <w:style w:type="paragraph" w:styleId="ListParagraph">
    <w:name w:val="List Paragraph"/>
    <w:basedOn w:val="Normal"/>
    <w:uiPriority w:val="34"/>
    <w:qFormat/>
    <w:rsid w:val="004F76FB"/>
    <w:pPr>
      <w:ind w:left="720"/>
      <w:contextualSpacing/>
    </w:pPr>
  </w:style>
  <w:style w:type="paragraph" w:styleId="Quote">
    <w:name w:val="Quote"/>
    <w:basedOn w:val="Normal"/>
    <w:next w:val="Normal"/>
    <w:link w:val="QuoteChar"/>
    <w:uiPriority w:val="29"/>
    <w:qFormat/>
    <w:rsid w:val="004F76FB"/>
    <w:pPr>
      <w:spacing w:before="200" w:after="160"/>
      <w:ind w:left="864" w:right="864"/>
      <w:jc w:val="center"/>
    </w:pPr>
    <w:rPr>
      <w:i/>
      <w:iCs/>
      <w:color w:val="404040"/>
    </w:rPr>
  </w:style>
  <w:style w:type="character" w:customStyle="1" w:styleId="QuoteChar">
    <w:name w:val="Quote Char"/>
    <w:link w:val="Quote"/>
    <w:uiPriority w:val="29"/>
    <w:rsid w:val="004F76FB"/>
    <w:rPr>
      <w:i/>
      <w:iCs/>
      <w:color w:val="404040"/>
    </w:rPr>
  </w:style>
  <w:style w:type="paragraph" w:styleId="IntenseQuote">
    <w:name w:val="Intense Quote"/>
    <w:basedOn w:val="Normal"/>
    <w:next w:val="Normal"/>
    <w:link w:val="IntenseQuoteChar"/>
    <w:uiPriority w:val="30"/>
    <w:qFormat/>
    <w:rsid w:val="00954C03"/>
    <w:pPr>
      <w:pageBreakBefore/>
      <w:pBdr>
        <w:top w:val="single" w:sz="4" w:space="10" w:color="0A60A3"/>
        <w:bottom w:val="single" w:sz="4" w:space="10" w:color="0A60A3"/>
      </w:pBdr>
      <w:spacing w:before="360" w:after="360"/>
      <w:ind w:left="864" w:right="864"/>
      <w:jc w:val="center"/>
    </w:pPr>
    <w:rPr>
      <w:i/>
      <w:iCs/>
      <w:color w:val="0A60A3"/>
      <w:sz w:val="32"/>
    </w:rPr>
  </w:style>
  <w:style w:type="character" w:customStyle="1" w:styleId="IntenseQuoteChar">
    <w:name w:val="Intense Quote Char"/>
    <w:link w:val="IntenseQuote"/>
    <w:uiPriority w:val="30"/>
    <w:rsid w:val="00954C03"/>
    <w:rPr>
      <w:i/>
      <w:iCs/>
      <w:color w:val="0A60A3"/>
      <w:sz w:val="32"/>
      <w:szCs w:val="24"/>
    </w:rPr>
  </w:style>
  <w:style w:type="character" w:styleId="IntenseEmphasis">
    <w:name w:val="Intense Emphasis"/>
    <w:uiPriority w:val="21"/>
    <w:qFormat/>
    <w:rsid w:val="004F76FB"/>
    <w:rPr>
      <w:i/>
      <w:iCs/>
      <w:color w:val="0A60A3"/>
    </w:rPr>
  </w:style>
  <w:style w:type="character" w:styleId="SubtleReference">
    <w:name w:val="Subtle Reference"/>
    <w:uiPriority w:val="31"/>
    <w:qFormat/>
    <w:rsid w:val="004F76FB"/>
    <w:rPr>
      <w:smallCaps/>
      <w:color w:val="5A5A5A"/>
    </w:rPr>
  </w:style>
  <w:style w:type="character" w:styleId="IntenseReference">
    <w:name w:val="Intense Reference"/>
    <w:uiPriority w:val="32"/>
    <w:qFormat/>
    <w:rsid w:val="004F76FB"/>
    <w:rPr>
      <w:b/>
      <w:bCs/>
      <w:smallCaps/>
      <w:color w:val="0A60A3"/>
      <w:spacing w:val="5"/>
    </w:rPr>
  </w:style>
  <w:style w:type="character" w:styleId="BookTitle">
    <w:name w:val="Book Title"/>
    <w:uiPriority w:val="33"/>
    <w:qFormat/>
    <w:rsid w:val="004F76FB"/>
    <w:rPr>
      <w:b/>
      <w:bCs/>
      <w:i/>
      <w:iCs/>
      <w:spacing w:val="5"/>
    </w:rPr>
  </w:style>
  <w:style w:type="paragraph" w:styleId="TOCHeading">
    <w:name w:val="TOC Heading"/>
    <w:basedOn w:val="Heading1"/>
    <w:next w:val="Normal"/>
    <w:uiPriority w:val="39"/>
    <w:unhideWhenUsed/>
    <w:qFormat/>
    <w:rsid w:val="004F76FB"/>
    <w:pPr>
      <w:outlineLvl w:val="9"/>
    </w:pPr>
  </w:style>
  <w:style w:type="paragraph" w:customStyle="1" w:styleId="PersonalName">
    <w:name w:val="Personal Name"/>
    <w:basedOn w:val="Title"/>
    <w:rsid w:val="004F76FB"/>
    <w:rPr>
      <w:b/>
      <w:caps/>
      <w:color w:val="000000"/>
      <w:sz w:val="28"/>
      <w:szCs w:val="28"/>
    </w:rPr>
  </w:style>
  <w:style w:type="character" w:styleId="Hyperlink">
    <w:name w:val="Hyperlink"/>
    <w:uiPriority w:val="99"/>
    <w:unhideWhenUsed/>
    <w:rsid w:val="00813C74"/>
    <w:rPr>
      <w:color w:val="929292"/>
      <w:u w:val="single"/>
    </w:rPr>
  </w:style>
  <w:style w:type="character" w:styleId="FollowedHyperlink">
    <w:name w:val="FollowedHyperlink"/>
    <w:uiPriority w:val="99"/>
    <w:semiHidden/>
    <w:unhideWhenUsed/>
    <w:rsid w:val="00813C74"/>
    <w:rPr>
      <w:color w:val="669DD6"/>
      <w:u w:val="single"/>
    </w:rPr>
  </w:style>
  <w:style w:type="paragraph" w:styleId="TableofFigures">
    <w:name w:val="table of figures"/>
    <w:basedOn w:val="Normal"/>
    <w:next w:val="Normal"/>
    <w:uiPriority w:val="99"/>
    <w:unhideWhenUsed/>
    <w:rsid w:val="007E5823"/>
    <w:pPr>
      <w:ind w:left="480" w:hanging="480"/>
    </w:pPr>
  </w:style>
  <w:style w:type="table" w:customStyle="1" w:styleId="TableGridLight1">
    <w:name w:val="Table Grid Light1"/>
    <w:basedOn w:val="TableNormal"/>
    <w:uiPriority w:val="40"/>
    <w:rsid w:val="00DE2D8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5Dark-Accent11">
    <w:name w:val="Grid Table 5 Dark - Accent 11"/>
    <w:basedOn w:val="TableNormal"/>
    <w:uiPriority w:val="50"/>
    <w:rsid w:val="004E153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FE0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A60A3"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A60A3"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A60A3"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A60A3" w:themeFill="accent1"/>
      </w:tcPr>
    </w:tblStylePr>
    <w:tblStylePr w:type="band1Vert">
      <w:tblPr/>
      <w:tcPr>
        <w:shd w:val="clear" w:color="auto" w:fill="7FC2F7" w:themeFill="accent1" w:themeFillTint="66"/>
      </w:tcPr>
    </w:tblStylePr>
    <w:tblStylePr w:type="band1Horz">
      <w:tblPr/>
      <w:tcPr>
        <w:shd w:val="clear" w:color="auto" w:fill="7FC2F7" w:themeFill="accent1" w:themeFillTint="66"/>
      </w:tcPr>
    </w:tblStylePr>
  </w:style>
  <w:style w:type="paragraph" w:styleId="Header">
    <w:name w:val="header"/>
    <w:basedOn w:val="Normal"/>
    <w:link w:val="HeaderChar"/>
    <w:unhideWhenUsed/>
    <w:rsid w:val="009E6F1A"/>
    <w:pPr>
      <w:tabs>
        <w:tab w:val="center" w:pos="4680"/>
        <w:tab w:val="right" w:pos="9360"/>
      </w:tabs>
      <w:spacing w:line="240" w:lineRule="auto"/>
    </w:pPr>
  </w:style>
  <w:style w:type="character" w:customStyle="1" w:styleId="HeaderChar">
    <w:name w:val="Header Char"/>
    <w:basedOn w:val="DefaultParagraphFont"/>
    <w:link w:val="Header"/>
    <w:uiPriority w:val="99"/>
    <w:rsid w:val="009E6F1A"/>
    <w:rPr>
      <w:sz w:val="24"/>
      <w:szCs w:val="24"/>
    </w:rPr>
  </w:style>
  <w:style w:type="paragraph" w:styleId="Footer">
    <w:name w:val="footer"/>
    <w:basedOn w:val="Normal"/>
    <w:link w:val="FooterChar"/>
    <w:unhideWhenUsed/>
    <w:rsid w:val="00672447"/>
    <w:pPr>
      <w:tabs>
        <w:tab w:val="center" w:pos="4680"/>
        <w:tab w:val="right" w:pos="9360"/>
      </w:tabs>
      <w:spacing w:line="240" w:lineRule="auto"/>
    </w:pPr>
    <w:rPr>
      <w:color w:val="1F4C8D"/>
    </w:rPr>
  </w:style>
  <w:style w:type="character" w:customStyle="1" w:styleId="FooterChar">
    <w:name w:val="Footer Char"/>
    <w:basedOn w:val="DefaultParagraphFont"/>
    <w:link w:val="Footer"/>
    <w:uiPriority w:val="99"/>
    <w:rsid w:val="00672447"/>
    <w:rPr>
      <w:color w:val="1F4C8D"/>
      <w:sz w:val="24"/>
      <w:szCs w:val="24"/>
    </w:rPr>
  </w:style>
  <w:style w:type="paragraph" w:styleId="TOC3">
    <w:name w:val="toc 3"/>
    <w:basedOn w:val="Normal"/>
    <w:next w:val="Normal"/>
    <w:autoRedefine/>
    <w:uiPriority w:val="39"/>
    <w:unhideWhenUsed/>
    <w:rsid w:val="009069E3"/>
    <w:pPr>
      <w:ind w:left="240"/>
    </w:pPr>
    <w:rPr>
      <w:rFonts w:asciiTheme="minorHAnsi" w:hAnsiTheme="minorHAnsi" w:cstheme="minorHAnsi"/>
      <w:i/>
      <w:iCs/>
      <w:szCs w:val="22"/>
    </w:rPr>
  </w:style>
  <w:style w:type="paragraph" w:styleId="TOC1">
    <w:name w:val="toc 1"/>
    <w:basedOn w:val="Normal"/>
    <w:next w:val="Normal"/>
    <w:autoRedefine/>
    <w:uiPriority w:val="39"/>
    <w:unhideWhenUsed/>
    <w:rsid w:val="00DB3F20"/>
    <w:pPr>
      <w:spacing w:before="120"/>
    </w:pPr>
    <w:rPr>
      <w:rFonts w:asciiTheme="majorHAnsi" w:hAnsiTheme="majorHAnsi" w:cstheme="majorHAnsi"/>
      <w:bCs/>
      <w:color w:val="0A60A3" w:themeColor="text2"/>
    </w:rPr>
  </w:style>
  <w:style w:type="paragraph" w:styleId="TOC2">
    <w:name w:val="toc 2"/>
    <w:basedOn w:val="Normal"/>
    <w:next w:val="Normal"/>
    <w:autoRedefine/>
    <w:uiPriority w:val="39"/>
    <w:unhideWhenUsed/>
    <w:rsid w:val="00456DF4"/>
    <w:pPr>
      <w:numPr>
        <w:numId w:val="15"/>
      </w:numPr>
      <w:tabs>
        <w:tab w:val="right" w:leader="dot" w:pos="9350"/>
      </w:tabs>
    </w:pPr>
    <w:rPr>
      <w:rFonts w:asciiTheme="minorHAnsi" w:hAnsiTheme="minorHAnsi" w:cstheme="minorHAnsi"/>
      <w:szCs w:val="22"/>
    </w:rPr>
  </w:style>
  <w:style w:type="paragraph" w:styleId="TOC4">
    <w:name w:val="toc 4"/>
    <w:basedOn w:val="Normal"/>
    <w:next w:val="Normal"/>
    <w:autoRedefine/>
    <w:uiPriority w:val="39"/>
    <w:unhideWhenUsed/>
    <w:rsid w:val="009E6F1A"/>
    <w:pPr>
      <w:pBdr>
        <w:between w:val="double" w:sz="6" w:space="0" w:color="auto"/>
      </w:pBdr>
      <w:ind w:left="480"/>
    </w:pPr>
    <w:rPr>
      <w:rFonts w:asciiTheme="minorHAnsi" w:hAnsiTheme="minorHAnsi" w:cstheme="minorHAnsi"/>
      <w:sz w:val="20"/>
      <w:szCs w:val="20"/>
    </w:rPr>
  </w:style>
  <w:style w:type="paragraph" w:styleId="TOC5">
    <w:name w:val="toc 5"/>
    <w:basedOn w:val="Normal"/>
    <w:next w:val="Normal"/>
    <w:autoRedefine/>
    <w:uiPriority w:val="39"/>
    <w:unhideWhenUsed/>
    <w:rsid w:val="009E6F1A"/>
    <w:pPr>
      <w:pBdr>
        <w:between w:val="double" w:sz="6" w:space="0" w:color="auto"/>
      </w:pBdr>
      <w:ind w:left="720"/>
    </w:pPr>
    <w:rPr>
      <w:rFonts w:asciiTheme="minorHAnsi" w:hAnsiTheme="minorHAnsi" w:cstheme="minorHAnsi"/>
      <w:sz w:val="20"/>
      <w:szCs w:val="20"/>
    </w:rPr>
  </w:style>
  <w:style w:type="paragraph" w:styleId="TOC6">
    <w:name w:val="toc 6"/>
    <w:basedOn w:val="Normal"/>
    <w:next w:val="Normal"/>
    <w:autoRedefine/>
    <w:uiPriority w:val="39"/>
    <w:unhideWhenUsed/>
    <w:rsid w:val="009E6F1A"/>
    <w:pPr>
      <w:pBdr>
        <w:between w:val="double" w:sz="6" w:space="0" w:color="auto"/>
      </w:pBdr>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9E6F1A"/>
    <w:pPr>
      <w:pBdr>
        <w:between w:val="double" w:sz="6" w:space="0" w:color="auto"/>
      </w:pBdr>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9E6F1A"/>
    <w:pPr>
      <w:pBdr>
        <w:between w:val="double" w:sz="6" w:space="0" w:color="auto"/>
      </w:pBdr>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9E6F1A"/>
    <w:pPr>
      <w:pBdr>
        <w:between w:val="double" w:sz="6" w:space="0" w:color="auto"/>
      </w:pBdr>
      <w:ind w:left="1680"/>
    </w:pPr>
    <w:rPr>
      <w:rFonts w:asciiTheme="minorHAnsi" w:hAnsiTheme="minorHAnsi" w:cstheme="minorHAnsi"/>
      <w:sz w:val="20"/>
      <w:szCs w:val="20"/>
    </w:rPr>
  </w:style>
  <w:style w:type="paragraph" w:customStyle="1" w:styleId="Style1">
    <w:name w:val="Style1"/>
    <w:basedOn w:val="TOCHeading"/>
    <w:qFormat/>
    <w:rsid w:val="00044C4A"/>
  </w:style>
  <w:style w:type="character" w:styleId="PageNumber">
    <w:name w:val="page number"/>
    <w:basedOn w:val="DefaultParagraphFont"/>
    <w:unhideWhenUsed/>
    <w:rsid w:val="00824C48"/>
  </w:style>
  <w:style w:type="paragraph" w:customStyle="1" w:styleId="IconText">
    <w:name w:val="Icon Text"/>
    <w:basedOn w:val="Normal"/>
    <w:qFormat/>
    <w:rsid w:val="00CC1540"/>
    <w:rPr>
      <w:color w:val="065FA3"/>
      <w:sz w:val="28"/>
      <w:szCs w:val="28"/>
    </w:rPr>
  </w:style>
  <w:style w:type="paragraph" w:styleId="BalloonText">
    <w:name w:val="Balloon Text"/>
    <w:basedOn w:val="Normal"/>
    <w:link w:val="BalloonTextChar"/>
    <w:unhideWhenUsed/>
    <w:rsid w:val="0093300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93300C"/>
    <w:rPr>
      <w:rFonts w:ascii="Tahoma" w:hAnsi="Tahoma" w:cs="Tahoma"/>
      <w:sz w:val="16"/>
      <w:szCs w:val="16"/>
    </w:rPr>
  </w:style>
  <w:style w:type="paragraph" w:customStyle="1" w:styleId="Bullet">
    <w:name w:val="Bullet"/>
    <w:basedOn w:val="Normal"/>
    <w:rsid w:val="00C54431"/>
    <w:pPr>
      <w:tabs>
        <w:tab w:val="left" w:pos="360"/>
      </w:tabs>
      <w:overflowPunct w:val="0"/>
      <w:autoSpaceDE w:val="0"/>
      <w:autoSpaceDN w:val="0"/>
      <w:adjustRightInd w:val="0"/>
      <w:spacing w:after="120" w:line="240" w:lineRule="auto"/>
      <w:ind w:left="357" w:hanging="357"/>
      <w:textAlignment w:val="baseline"/>
    </w:pPr>
    <w:rPr>
      <w:rFonts w:ascii="Comic Sans MS" w:eastAsia="Times New Roman" w:hAnsi="Comic Sans MS" w:cs="Comic Sans MS"/>
      <w:sz w:val="20"/>
      <w:szCs w:val="20"/>
      <w:lang w:val="en-AU" w:eastAsia="en-AU"/>
    </w:rPr>
  </w:style>
  <w:style w:type="paragraph" w:customStyle="1" w:styleId="Line">
    <w:name w:val="Line"/>
    <w:basedOn w:val="Normal"/>
    <w:rsid w:val="005750E5"/>
    <w:pPr>
      <w:overflowPunct w:val="0"/>
      <w:autoSpaceDE w:val="0"/>
      <w:autoSpaceDN w:val="0"/>
      <w:adjustRightInd w:val="0"/>
      <w:spacing w:before="240" w:line="240" w:lineRule="auto"/>
      <w:textAlignment w:val="baseline"/>
    </w:pPr>
    <w:rPr>
      <w:rFonts w:ascii="Comic Sans MS" w:eastAsia="Times New Roman" w:hAnsi="Comic Sans MS" w:cs="Comic Sans MS"/>
      <w:color w:val="000000"/>
      <w:sz w:val="20"/>
      <w:szCs w:val="20"/>
      <w:lang w:val="en-AU" w:eastAsia="en-AU"/>
    </w:rPr>
  </w:style>
  <w:style w:type="paragraph" w:customStyle="1" w:styleId="Majorheading">
    <w:name w:val="Major heading"/>
    <w:basedOn w:val="Normal"/>
    <w:rsid w:val="001664E6"/>
    <w:pPr>
      <w:overflowPunct w:val="0"/>
      <w:autoSpaceDE w:val="0"/>
      <w:autoSpaceDN w:val="0"/>
      <w:adjustRightInd w:val="0"/>
      <w:spacing w:line="480" w:lineRule="auto"/>
      <w:textAlignment w:val="baseline"/>
    </w:pPr>
    <w:rPr>
      <w:rFonts w:ascii="Comic Sans MS" w:eastAsia="Times New Roman" w:hAnsi="Comic Sans MS" w:cs="Comic Sans MS"/>
      <w:b/>
      <w:bCs/>
      <w:sz w:val="28"/>
      <w:szCs w:val="28"/>
      <w:lang w:val="en-AU" w:eastAsia="en-AU"/>
    </w:rPr>
  </w:style>
  <w:style w:type="paragraph" w:customStyle="1" w:styleId="Minorheading">
    <w:name w:val="Minor heading"/>
    <w:basedOn w:val="Normal"/>
    <w:rsid w:val="001664E6"/>
    <w:pPr>
      <w:overflowPunct w:val="0"/>
      <w:autoSpaceDE w:val="0"/>
      <w:autoSpaceDN w:val="0"/>
      <w:adjustRightInd w:val="0"/>
      <w:spacing w:line="240" w:lineRule="auto"/>
      <w:textAlignment w:val="baseline"/>
    </w:pPr>
    <w:rPr>
      <w:rFonts w:ascii="Comic Sans MS" w:eastAsia="Times New Roman" w:hAnsi="Comic Sans MS" w:cs="Comic Sans MS"/>
      <w:b/>
      <w:bCs/>
      <w:sz w:val="20"/>
      <w:szCs w:val="20"/>
      <w:lang w:val="en-AU" w:eastAsia="en-AU"/>
    </w:rPr>
  </w:style>
  <w:style w:type="paragraph" w:customStyle="1" w:styleId="Numberlist">
    <w:name w:val="Number list"/>
    <w:basedOn w:val="Normal"/>
    <w:rsid w:val="001664E6"/>
    <w:pPr>
      <w:tabs>
        <w:tab w:val="left" w:pos="360"/>
      </w:tabs>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customStyle="1" w:styleId="Myfooter">
    <w:name w:val="My footer"/>
    <w:basedOn w:val="Footer"/>
    <w:rsid w:val="001664E6"/>
    <w:pPr>
      <w:tabs>
        <w:tab w:val="clear" w:pos="4680"/>
        <w:tab w:val="clear" w:pos="9360"/>
        <w:tab w:val="center" w:pos="4153"/>
        <w:tab w:val="right" w:pos="8306"/>
      </w:tabs>
      <w:overflowPunct w:val="0"/>
      <w:autoSpaceDE w:val="0"/>
      <w:autoSpaceDN w:val="0"/>
      <w:adjustRightInd w:val="0"/>
      <w:textAlignment w:val="baseline"/>
    </w:pPr>
    <w:rPr>
      <w:rFonts w:ascii="Comic Sans MS" w:eastAsia="Times New Roman" w:hAnsi="Comic Sans MS" w:cs="Comic Sans MS"/>
      <w:color w:val="auto"/>
      <w:sz w:val="16"/>
      <w:szCs w:val="16"/>
      <w:lang w:val="en-AU" w:eastAsia="en-AU"/>
    </w:rPr>
  </w:style>
  <w:style w:type="paragraph" w:customStyle="1" w:styleId="Figures">
    <w:name w:val="Figures"/>
    <w:basedOn w:val="Normal"/>
    <w:rsid w:val="001664E6"/>
    <w:pPr>
      <w:overflowPunct w:val="0"/>
      <w:autoSpaceDE w:val="0"/>
      <w:autoSpaceDN w:val="0"/>
      <w:adjustRightInd w:val="0"/>
      <w:spacing w:line="240" w:lineRule="auto"/>
      <w:jc w:val="center"/>
      <w:textAlignment w:val="baseline"/>
    </w:pPr>
    <w:rPr>
      <w:rFonts w:ascii="Comic Sans MS" w:eastAsia="Times New Roman" w:hAnsi="Comic Sans MS" w:cs="Comic Sans MS"/>
      <w:b/>
      <w:bCs/>
      <w:sz w:val="18"/>
      <w:szCs w:val="18"/>
      <w:lang w:val="en-AU" w:eastAsia="en-AU"/>
    </w:rPr>
  </w:style>
  <w:style w:type="paragraph" w:customStyle="1" w:styleId="Drawings">
    <w:name w:val="Drawings"/>
    <w:basedOn w:val="Figures"/>
    <w:rsid w:val="001664E6"/>
    <w:pPr>
      <w:jc w:val="left"/>
    </w:pPr>
    <w:rPr>
      <w:b w:val="0"/>
      <w:bCs w:val="0"/>
    </w:rPr>
  </w:style>
  <w:style w:type="paragraph" w:customStyle="1" w:styleId="Indent">
    <w:name w:val="Indent"/>
    <w:basedOn w:val="Normal"/>
    <w:rsid w:val="001664E6"/>
    <w:pPr>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styleId="PlainText">
    <w:name w:val="Plain Text"/>
    <w:basedOn w:val="Normal"/>
    <w:link w:val="PlainTextChar"/>
    <w:rsid w:val="001664E6"/>
    <w:pPr>
      <w:overflowPunct w:val="0"/>
      <w:autoSpaceDE w:val="0"/>
      <w:autoSpaceDN w:val="0"/>
      <w:adjustRightInd w:val="0"/>
      <w:spacing w:line="240" w:lineRule="auto"/>
      <w:textAlignment w:val="baseline"/>
    </w:pPr>
    <w:rPr>
      <w:rFonts w:ascii="Courier New" w:eastAsia="Times New Roman" w:hAnsi="Courier New" w:cs="Courier New"/>
      <w:sz w:val="20"/>
      <w:szCs w:val="20"/>
      <w:lang w:val="en-AU" w:eastAsia="en-AU"/>
    </w:rPr>
  </w:style>
  <w:style w:type="character" w:customStyle="1" w:styleId="PlainTextChar">
    <w:name w:val="Plain Text Char"/>
    <w:basedOn w:val="DefaultParagraphFont"/>
    <w:link w:val="PlainText"/>
    <w:rsid w:val="001664E6"/>
    <w:rPr>
      <w:rFonts w:ascii="Courier New" w:eastAsia="Times New Roman" w:hAnsi="Courier New" w:cs="Courier New"/>
      <w:lang w:val="en-AU" w:eastAsia="en-AU"/>
    </w:rPr>
  </w:style>
  <w:style w:type="paragraph" w:customStyle="1" w:styleId="Dummy">
    <w:name w:val="Dummy"/>
    <w:basedOn w:val="Normal"/>
    <w:next w:val="Normal"/>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paragraph" w:styleId="CommentText">
    <w:name w:val="annotation text"/>
    <w:basedOn w:val="Normal"/>
    <w:link w:val="CommentTextChar"/>
    <w:semiHidden/>
    <w:unhideWhenUsed/>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character" w:customStyle="1" w:styleId="CommentTextChar">
    <w:name w:val="Comment Text Char"/>
    <w:basedOn w:val="DefaultParagraphFont"/>
    <w:link w:val="CommentText"/>
    <w:semiHidden/>
    <w:rsid w:val="001664E6"/>
    <w:rPr>
      <w:rFonts w:ascii="Comic Sans MS" w:eastAsia="Times New Roman" w:hAnsi="Comic Sans MS" w:cs="Comic Sans MS"/>
      <w:lang w:val="en-AU" w:eastAsia="en-AU"/>
    </w:rPr>
  </w:style>
  <w:style w:type="character" w:customStyle="1" w:styleId="CommentSubjectChar">
    <w:name w:val="Comment Subject Char"/>
    <w:basedOn w:val="CommentTextChar"/>
    <w:link w:val="CommentSubject"/>
    <w:semiHidden/>
    <w:rsid w:val="001664E6"/>
    <w:rPr>
      <w:rFonts w:ascii="Comic Sans MS" w:eastAsia="Times New Roman" w:hAnsi="Comic Sans MS" w:cs="Comic Sans MS"/>
      <w:b/>
      <w:bCs/>
      <w:lang w:val="en-AU" w:eastAsia="en-AU"/>
    </w:rPr>
  </w:style>
  <w:style w:type="paragraph" w:styleId="CommentSubject">
    <w:name w:val="annotation subject"/>
    <w:basedOn w:val="CommentText"/>
    <w:next w:val="CommentText"/>
    <w:link w:val="CommentSubjectChar"/>
    <w:semiHidden/>
    <w:unhideWhenUsed/>
    <w:rsid w:val="001664E6"/>
    <w:rPr>
      <w:b/>
      <w:bCs/>
    </w:rPr>
  </w:style>
  <w:style w:type="table" w:styleId="TableGrid">
    <w:name w:val="Table Grid"/>
    <w:basedOn w:val="TableNormal"/>
    <w:rsid w:val="00794319"/>
    <w:pPr>
      <w:overflowPunct w:val="0"/>
      <w:autoSpaceDE w:val="0"/>
      <w:autoSpaceDN w:val="0"/>
      <w:adjustRightInd w:val="0"/>
      <w:textAlignment w:val="baseline"/>
    </w:pPr>
    <w:rPr>
      <w:rFonts w:ascii="Times New Roman" w:eastAsia="Times New Roman" w:hAnsi="Times New Roma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B78EE"/>
    <w:rPr>
      <w:position w:val="6"/>
      <w:sz w:val="16"/>
    </w:rPr>
  </w:style>
  <w:style w:type="paragraph" w:styleId="FootnoteText">
    <w:name w:val="footnote text"/>
    <w:basedOn w:val="Normal"/>
    <w:link w:val="FootnoteTextChar"/>
    <w:semiHidden/>
    <w:rsid w:val="009B78EE"/>
    <w:pPr>
      <w:spacing w:line="240" w:lineRule="auto"/>
      <w:ind w:left="1701"/>
    </w:pPr>
    <w:rPr>
      <w:rFonts w:ascii="Times New Roman" w:eastAsia="Times New Roman" w:hAnsi="Times New Roman"/>
      <w:color w:val="000000"/>
      <w:sz w:val="16"/>
      <w:szCs w:val="20"/>
      <w:lang w:val="en-GB"/>
    </w:rPr>
  </w:style>
  <w:style w:type="character" w:customStyle="1" w:styleId="FootnoteTextChar">
    <w:name w:val="Footnote Text Char"/>
    <w:basedOn w:val="DefaultParagraphFont"/>
    <w:link w:val="FootnoteText"/>
    <w:semiHidden/>
    <w:rsid w:val="009B78EE"/>
    <w:rPr>
      <w:rFonts w:ascii="Times New Roman" w:eastAsia="Times New Roman" w:hAnsi="Times New Roman"/>
      <w:color w:val="000000"/>
      <w:sz w:val="16"/>
      <w:lang w:val="en-GB"/>
    </w:rPr>
  </w:style>
  <w:style w:type="paragraph" w:customStyle="1" w:styleId="picture">
    <w:name w:val="picture"/>
    <w:basedOn w:val="Normal"/>
    <w:next w:val="Normal"/>
    <w:rsid w:val="009B78EE"/>
    <w:pPr>
      <w:keepNext/>
      <w:keepLines/>
      <w:spacing w:before="120" w:line="240" w:lineRule="auto"/>
      <w:ind w:left="1701"/>
      <w:jc w:val="center"/>
    </w:pPr>
    <w:rPr>
      <w:rFonts w:ascii="Times New Roman" w:eastAsia="Times New Roman" w:hAnsi="Times New Roman"/>
      <w:b/>
      <w:color w:val="000000"/>
      <w:szCs w:val="20"/>
      <w:lang w:val="en-GB"/>
    </w:rPr>
  </w:style>
  <w:style w:type="paragraph" w:customStyle="1" w:styleId="Task">
    <w:name w:val="Task"/>
    <w:basedOn w:val="Normal"/>
    <w:rsid w:val="008F61FC"/>
    <w:pPr>
      <w:keepLines/>
      <w:spacing w:before="120" w:after="120" w:line="240" w:lineRule="auto"/>
      <w:ind w:left="1701" w:hanging="1134"/>
      <w:jc w:val="both"/>
    </w:pPr>
    <w:rPr>
      <w:rFonts w:ascii="Times New Roman" w:eastAsia="Times New Roman" w:hAnsi="Times New Roman"/>
      <w:i/>
      <w:color w:val="000000"/>
      <w:szCs w:val="20"/>
      <w:lang w:val="en-GB"/>
    </w:rPr>
  </w:style>
  <w:style w:type="paragraph" w:styleId="NormalIndent">
    <w:name w:val="Normal Indent"/>
    <w:basedOn w:val="Normal"/>
    <w:rsid w:val="00805749"/>
    <w:pPr>
      <w:spacing w:before="120" w:line="240" w:lineRule="auto"/>
      <w:ind w:left="2835" w:hanging="567"/>
      <w:jc w:val="both"/>
    </w:pPr>
    <w:rPr>
      <w:rFonts w:ascii="Times New Roman" w:eastAsia="Times New Roman" w:hAnsi="Times New Roman"/>
      <w:color w:val="000000"/>
      <w:sz w:val="20"/>
      <w:szCs w:val="20"/>
      <w:lang w:val="en-GB"/>
    </w:rPr>
  </w:style>
  <w:style w:type="paragraph" w:customStyle="1" w:styleId="Box">
    <w:name w:val="Box"/>
    <w:basedOn w:val="Normal"/>
    <w:rsid w:val="00805749"/>
    <w:pPr>
      <w:keepLines/>
      <w:pBdr>
        <w:top w:val="single" w:sz="6" w:space="10" w:color="auto"/>
        <w:left w:val="single" w:sz="6" w:space="10" w:color="auto"/>
        <w:bottom w:val="single" w:sz="6" w:space="10" w:color="auto"/>
        <w:right w:val="single" w:sz="6" w:space="10" w:color="auto"/>
      </w:pBdr>
      <w:spacing w:before="120" w:line="240" w:lineRule="auto"/>
      <w:ind w:left="2552" w:right="851"/>
      <w:jc w:val="center"/>
    </w:pPr>
    <w:rPr>
      <w:rFonts w:ascii="Times New Roman" w:eastAsia="Times New Roman" w:hAnsi="Times New Roman"/>
      <w:i/>
      <w:color w:val="000000"/>
      <w:szCs w:val="20"/>
      <w:lang w:val="en-GB"/>
    </w:rPr>
  </w:style>
  <w:style w:type="paragraph" w:customStyle="1" w:styleId="equation">
    <w:name w:val="equation"/>
    <w:basedOn w:val="Normal"/>
    <w:rsid w:val="00805749"/>
    <w:pPr>
      <w:spacing w:before="120" w:after="120" w:line="240" w:lineRule="auto"/>
      <w:jc w:val="right"/>
    </w:pPr>
    <w:rPr>
      <w:rFonts w:ascii="Times New Roman" w:eastAsia="Times New Roman" w:hAnsi="Times New Roman"/>
      <w:color w:val="000000"/>
      <w:sz w:val="20"/>
      <w:szCs w:val="20"/>
      <w:lang w:val="en-GB"/>
    </w:rPr>
  </w:style>
  <w:style w:type="paragraph" w:customStyle="1" w:styleId="Default">
    <w:name w:val="Default"/>
    <w:rsid w:val="00E76CF3"/>
    <w:pPr>
      <w:autoSpaceDE w:val="0"/>
      <w:autoSpaceDN w:val="0"/>
      <w:adjustRightInd w:val="0"/>
    </w:pPr>
    <w:rPr>
      <w:rFonts w:ascii="Times New Roman" w:hAnsi="Times New Roman"/>
      <w:color w:val="000000"/>
      <w:sz w:val="24"/>
      <w:szCs w:val="24"/>
      <w:lang w:val="en-AU"/>
    </w:rPr>
  </w:style>
  <w:style w:type="character" w:styleId="UnresolvedMention">
    <w:name w:val="Unresolved Mention"/>
    <w:basedOn w:val="DefaultParagraphFont"/>
    <w:uiPriority w:val="99"/>
    <w:semiHidden/>
    <w:unhideWhenUsed/>
    <w:rsid w:val="0056794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97789255">
      <w:bodyDiv w:val="1"/>
      <w:marLeft w:val="0"/>
      <w:marRight w:val="0"/>
      <w:marTop w:val="0"/>
      <w:marBottom w:val="0"/>
      <w:divBdr>
        <w:top w:val="none" w:sz="0" w:space="0" w:color="auto"/>
        <w:left w:val="none" w:sz="0" w:space="0" w:color="auto"/>
        <w:bottom w:val="none" w:sz="0" w:space="0" w:color="auto"/>
        <w:right w:val="none" w:sz="0" w:space="0" w:color="auto"/>
      </w:divBdr>
    </w:div>
    <w:div w:id="939946607">
      <w:bodyDiv w:val="1"/>
      <w:marLeft w:val="0"/>
      <w:marRight w:val="0"/>
      <w:marTop w:val="0"/>
      <w:marBottom w:val="0"/>
      <w:divBdr>
        <w:top w:val="none" w:sz="0" w:space="0" w:color="auto"/>
        <w:left w:val="none" w:sz="0" w:space="0" w:color="auto"/>
        <w:bottom w:val="none" w:sz="0" w:space="0" w:color="auto"/>
        <w:right w:val="none" w:sz="0" w:space="0" w:color="auto"/>
      </w:divBdr>
    </w:div>
    <w:div w:id="1052192020">
      <w:bodyDiv w:val="1"/>
      <w:marLeft w:val="0"/>
      <w:marRight w:val="0"/>
      <w:marTop w:val="0"/>
      <w:marBottom w:val="0"/>
      <w:divBdr>
        <w:top w:val="none" w:sz="0" w:space="0" w:color="auto"/>
        <w:left w:val="none" w:sz="0" w:space="0" w:color="auto"/>
        <w:bottom w:val="none" w:sz="0" w:space="0" w:color="auto"/>
        <w:right w:val="none" w:sz="0" w:space="0" w:color="auto"/>
      </w:divBdr>
    </w:div>
    <w:div w:id="1112089724">
      <w:bodyDiv w:val="1"/>
      <w:marLeft w:val="0"/>
      <w:marRight w:val="0"/>
      <w:marTop w:val="0"/>
      <w:marBottom w:val="0"/>
      <w:divBdr>
        <w:top w:val="none" w:sz="0" w:space="0" w:color="auto"/>
        <w:left w:val="none" w:sz="0" w:space="0" w:color="auto"/>
        <w:bottom w:val="none" w:sz="0" w:space="0" w:color="auto"/>
        <w:right w:val="none" w:sz="0" w:space="0" w:color="auto"/>
      </w:divBdr>
    </w:div>
    <w:div w:id="1122501403">
      <w:bodyDiv w:val="1"/>
      <w:marLeft w:val="0"/>
      <w:marRight w:val="0"/>
      <w:marTop w:val="0"/>
      <w:marBottom w:val="0"/>
      <w:divBdr>
        <w:top w:val="none" w:sz="0" w:space="0" w:color="auto"/>
        <w:left w:val="none" w:sz="0" w:space="0" w:color="auto"/>
        <w:bottom w:val="none" w:sz="0" w:space="0" w:color="auto"/>
        <w:right w:val="none" w:sz="0" w:space="0" w:color="auto"/>
      </w:divBdr>
    </w:div>
    <w:div w:id="1572035297">
      <w:bodyDiv w:val="1"/>
      <w:marLeft w:val="0"/>
      <w:marRight w:val="0"/>
      <w:marTop w:val="0"/>
      <w:marBottom w:val="0"/>
      <w:divBdr>
        <w:top w:val="none" w:sz="0" w:space="0" w:color="auto"/>
        <w:left w:val="none" w:sz="0" w:space="0" w:color="auto"/>
        <w:bottom w:val="none" w:sz="0" w:space="0" w:color="auto"/>
        <w:right w:val="none" w:sz="0" w:space="0" w:color="auto"/>
      </w:divBdr>
    </w:div>
    <w:div w:id="1782872710">
      <w:bodyDiv w:val="1"/>
      <w:marLeft w:val="0"/>
      <w:marRight w:val="0"/>
      <w:marTop w:val="0"/>
      <w:marBottom w:val="0"/>
      <w:divBdr>
        <w:top w:val="none" w:sz="0" w:space="0" w:color="auto"/>
        <w:left w:val="none" w:sz="0" w:space="0" w:color="auto"/>
        <w:bottom w:val="none" w:sz="0" w:space="0" w:color="auto"/>
        <w:right w:val="none" w:sz="0" w:space="0" w:color="auto"/>
      </w:divBdr>
    </w:div>
    <w:div w:id="212272746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ni.com/en-us/support/model.emona-communications-board-for-ni-elvis-iii.html" TargetMode="External"/><Relationship Id="rId18" Type="http://schemas.openxmlformats.org/officeDocument/2006/relationships/oleObject" Target="embeddings/oleObject1.bin"/><Relationship Id="rId26" Type="http://schemas.openxmlformats.org/officeDocument/2006/relationships/image" Target="media/image9.PNG"/><Relationship Id="rId39"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image" Target="media/image16.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ni.com" TargetMode="External"/><Relationship Id="rId17" Type="http://schemas.openxmlformats.org/officeDocument/2006/relationships/image" Target="media/image4.png"/><Relationship Id="rId25" Type="http://schemas.openxmlformats.org/officeDocument/2006/relationships/oleObject" Target="embeddings/oleObject4.bin"/><Relationship Id="rId33" Type="http://schemas.openxmlformats.org/officeDocument/2006/relationships/oleObject" Target="embeddings/oleObject5.bin"/><Relationship Id="rId38"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oleObject" Target="embeddings/oleObject2.bin"/><Relationship Id="rId29" Type="http://schemas.openxmlformats.org/officeDocument/2006/relationships/image" Target="media/image12.PN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ni.com/en-us/support/model.ni-elvis-iii.html" TargetMode="External"/><Relationship Id="rId24" Type="http://schemas.openxmlformats.org/officeDocument/2006/relationships/image" Target="media/image8.wmf"/><Relationship Id="rId32" Type="http://schemas.openxmlformats.org/officeDocument/2006/relationships/image" Target="media/image15.wmf"/><Relationship Id="rId37" Type="http://schemas.openxmlformats.org/officeDocument/2006/relationships/hyperlink" Target="http://www.complextoreal.com" TargetMode="External"/><Relationship Id="rId40"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www.ni.com/academic/students/learn-labview/" TargetMode="External"/><Relationship Id="rId23" Type="http://schemas.openxmlformats.org/officeDocument/2006/relationships/oleObject" Target="embeddings/oleObject3.bin"/><Relationship Id="rId28" Type="http://schemas.openxmlformats.org/officeDocument/2006/relationships/image" Target="media/image11.png"/><Relationship Id="rId36" Type="http://schemas.openxmlformats.org/officeDocument/2006/relationships/image" Target="media/image18.png"/><Relationship Id="rId10" Type="http://schemas.openxmlformats.org/officeDocument/2006/relationships/hyperlink" Target="https://measurementslive.ni.com" TargetMode="External"/><Relationship Id="rId19" Type="http://schemas.openxmlformats.org/officeDocument/2006/relationships/image" Target="media/image5.wmf"/><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ni.com/academic/download" TargetMode="External"/><Relationship Id="rId22" Type="http://schemas.openxmlformats.org/officeDocument/2006/relationships/image" Target="media/image7.wmf"/><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7.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media/image20.png"/><Relationship Id="rId1" Type="http://schemas.openxmlformats.org/officeDocument/2006/relationships/image" Target="media/image19.emf"/></Relationships>
</file>

<file path=word/theme/theme1.xml><?xml version="1.0" encoding="utf-8"?>
<a:theme xmlns:a="http://schemas.openxmlformats.org/drawingml/2006/main" name="NI default theme">
  <a:themeElements>
    <a:clrScheme name="Corporate Template">
      <a:dk1>
        <a:srgbClr val="000000"/>
      </a:dk1>
      <a:lt1>
        <a:srgbClr val="FFFFFF"/>
      </a:lt1>
      <a:dk2>
        <a:srgbClr val="0A60A3"/>
      </a:dk2>
      <a:lt2>
        <a:srgbClr val="F5F5F5"/>
      </a:lt2>
      <a:accent1>
        <a:srgbClr val="0A60A3"/>
      </a:accent1>
      <a:accent2>
        <a:srgbClr val="F15A22"/>
      </a:accent2>
      <a:accent3>
        <a:srgbClr val="009800"/>
      </a:accent3>
      <a:accent4>
        <a:srgbClr val="FEC313"/>
      </a:accent4>
      <a:accent5>
        <a:srgbClr val="86BCDD"/>
      </a:accent5>
      <a:accent6>
        <a:srgbClr val="6A4686"/>
      </a:accent6>
      <a:hlink>
        <a:srgbClr val="929292"/>
      </a:hlink>
      <a:folHlink>
        <a:srgbClr val="669DD6"/>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w="12700">
          <a:solidFill>
            <a:schemeClr val="bg2">
              <a:lumMod val="25000"/>
            </a:schemeClr>
          </a:solidFill>
        </a:ln>
        <a:effectLst/>
      </a:spPr>
      <a:bodyPr lIns="0" rIns="0" rtlCol="0" anchor="ctr"/>
      <a:lstStyle>
        <a:defPPr algn="ctr">
          <a:defRPr sz="1600" dirty="0" err="1" smtClean="0">
            <a:solidFill>
              <a:schemeClr val="bg2">
                <a:lumMod val="25000"/>
              </a:schemeClr>
            </a:solidFill>
          </a:defRPr>
        </a:defPPr>
      </a:lstStyle>
      <a:style>
        <a:lnRef idx="1">
          <a:schemeClr val="accent1"/>
        </a:lnRef>
        <a:fillRef idx="3">
          <a:schemeClr val="accent1"/>
        </a:fillRef>
        <a:effectRef idx="2">
          <a:schemeClr val="accent1"/>
        </a:effectRef>
        <a:fontRef idx="minor">
          <a:schemeClr val="lt1"/>
        </a:fontRef>
      </a:style>
    </a:spDef>
    <a:lnDef>
      <a:spPr>
        <a:ln w="12700">
          <a:solidFill>
            <a:schemeClr val="bg2">
              <a:lumMod val="25000"/>
            </a:schemeClr>
          </a:solidFill>
          <a:headEnd type="none"/>
          <a:tailEnd type="none"/>
        </a:ln>
      </a:spPr>
      <a:bodyPr/>
      <a:lstStyle/>
      <a:style>
        <a:lnRef idx="1">
          <a:schemeClr val="accent1"/>
        </a:lnRef>
        <a:fillRef idx="0">
          <a:schemeClr val="accent1"/>
        </a:fillRef>
        <a:effectRef idx="0">
          <a:schemeClr val="accent1"/>
        </a:effectRef>
        <a:fontRef idx="minor">
          <a:schemeClr val="tx1"/>
        </a:fontRef>
      </a:style>
    </a:lnDef>
    <a:txDef>
      <a:spPr>
        <a:noFill/>
      </a:spPr>
      <a:bodyPr wrap="none" lIns="0" rIns="0" rtlCol="0">
        <a:spAutoFit/>
      </a:bodyPr>
      <a:lstStyle>
        <a:defPPr>
          <a:defRPr sz="1600" dirty="0" err="1" smtClean="0"/>
        </a:defPPr>
      </a:lstStyle>
    </a:txDef>
  </a:objectDefaults>
  <a:extraClrSchemeLst/>
  <a:extLst>
    <a:ext uri="{05A4C25C-085E-4340-85A3-A5531E510DB2}">
      <thm15:themeFamily xmlns:thm15="http://schemas.microsoft.com/office/thememl/2012/main" name="NI default theme" id="{A725F119-8E64-094E-91EC-8F1DDCCEA43D}" vid="{D3555B1A-6E5F-5645-A9E6-D6E04A46F52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8AF43919-4F7B-4F17-ADCF-DF9CD1899B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196</TotalTime>
  <Pages>25</Pages>
  <Words>3876</Words>
  <Characters>22098</Characters>
  <Application>Microsoft Office Word</Application>
  <DocSecurity>0</DocSecurity>
  <Lines>184</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25923</CharactersWithSpaces>
  <SharedDoc>false</SharedDoc>
  <HLinks>
    <vt:vector size="336" baseType="variant">
      <vt:variant>
        <vt:i4>2424935</vt:i4>
      </vt:variant>
      <vt:variant>
        <vt:i4>336</vt:i4>
      </vt:variant>
      <vt:variant>
        <vt:i4>0</vt:i4>
      </vt:variant>
      <vt:variant>
        <vt:i4>5</vt:i4>
      </vt:variant>
      <vt:variant>
        <vt:lpwstr>http://xyz.com/zyx</vt:lpwstr>
      </vt:variant>
      <vt:variant>
        <vt:lpwstr/>
      </vt:variant>
      <vt:variant>
        <vt:i4>2424935</vt:i4>
      </vt:variant>
      <vt:variant>
        <vt:i4>333</vt:i4>
      </vt:variant>
      <vt:variant>
        <vt:i4>0</vt:i4>
      </vt:variant>
      <vt:variant>
        <vt:i4>5</vt:i4>
      </vt:variant>
      <vt:variant>
        <vt:lpwstr>http://xyz.com/zyx</vt:lpwstr>
      </vt:variant>
      <vt:variant>
        <vt:lpwstr/>
      </vt:variant>
      <vt:variant>
        <vt:i4>2424935</vt:i4>
      </vt:variant>
      <vt:variant>
        <vt:i4>327</vt:i4>
      </vt:variant>
      <vt:variant>
        <vt:i4>0</vt:i4>
      </vt:variant>
      <vt:variant>
        <vt:i4>5</vt:i4>
      </vt:variant>
      <vt:variant>
        <vt:lpwstr>http://xyz.com/zyx</vt:lpwstr>
      </vt:variant>
      <vt:variant>
        <vt:lpwstr/>
      </vt:variant>
      <vt:variant>
        <vt:i4>2424935</vt:i4>
      </vt:variant>
      <vt:variant>
        <vt:i4>324</vt:i4>
      </vt:variant>
      <vt:variant>
        <vt:i4>0</vt:i4>
      </vt:variant>
      <vt:variant>
        <vt:i4>5</vt:i4>
      </vt:variant>
      <vt:variant>
        <vt:lpwstr>http://xyz.com/zyx</vt:lpwstr>
      </vt:variant>
      <vt:variant>
        <vt:lpwstr/>
      </vt:variant>
      <vt:variant>
        <vt:i4>2424935</vt:i4>
      </vt:variant>
      <vt:variant>
        <vt:i4>315</vt:i4>
      </vt:variant>
      <vt:variant>
        <vt:i4>0</vt:i4>
      </vt:variant>
      <vt:variant>
        <vt:i4>5</vt:i4>
      </vt:variant>
      <vt:variant>
        <vt:lpwstr>http://xyz.com/zyx</vt:lpwstr>
      </vt:variant>
      <vt:variant>
        <vt:lpwstr/>
      </vt:variant>
      <vt:variant>
        <vt:i4>1310810</vt:i4>
      </vt:variant>
      <vt:variant>
        <vt:i4>302</vt:i4>
      </vt:variant>
      <vt:variant>
        <vt:i4>0</vt:i4>
      </vt:variant>
      <vt:variant>
        <vt:i4>5</vt:i4>
      </vt:variant>
      <vt:variant>
        <vt:lpwstr/>
      </vt:variant>
      <vt:variant>
        <vt:lpwstr>_pqabvfgkpzda</vt:lpwstr>
      </vt:variant>
      <vt:variant>
        <vt:i4>4849739</vt:i4>
      </vt:variant>
      <vt:variant>
        <vt:i4>296</vt:i4>
      </vt:variant>
      <vt:variant>
        <vt:i4>0</vt:i4>
      </vt:variant>
      <vt:variant>
        <vt:i4>5</vt:i4>
      </vt:variant>
      <vt:variant>
        <vt:lpwstr/>
      </vt:variant>
      <vt:variant>
        <vt:lpwstr>_ponb1k928qd1</vt:lpwstr>
      </vt:variant>
      <vt:variant>
        <vt:i4>917559</vt:i4>
      </vt:variant>
      <vt:variant>
        <vt:i4>290</vt:i4>
      </vt:variant>
      <vt:variant>
        <vt:i4>0</vt:i4>
      </vt:variant>
      <vt:variant>
        <vt:i4>5</vt:i4>
      </vt:variant>
      <vt:variant>
        <vt:lpwstr/>
      </vt:variant>
      <vt:variant>
        <vt:lpwstr>_dq7ble8pxnq</vt:lpwstr>
      </vt:variant>
      <vt:variant>
        <vt:i4>5832796</vt:i4>
      </vt:variant>
      <vt:variant>
        <vt:i4>284</vt:i4>
      </vt:variant>
      <vt:variant>
        <vt:i4>0</vt:i4>
      </vt:variant>
      <vt:variant>
        <vt:i4>5</vt:i4>
      </vt:variant>
      <vt:variant>
        <vt:lpwstr/>
      </vt:variant>
      <vt:variant>
        <vt:lpwstr>_gw15c18i0pdi</vt:lpwstr>
      </vt:variant>
      <vt:variant>
        <vt:i4>4784212</vt:i4>
      </vt:variant>
      <vt:variant>
        <vt:i4>278</vt:i4>
      </vt:variant>
      <vt:variant>
        <vt:i4>0</vt:i4>
      </vt:variant>
      <vt:variant>
        <vt:i4>5</vt:i4>
      </vt:variant>
      <vt:variant>
        <vt:lpwstr/>
      </vt:variant>
      <vt:variant>
        <vt:lpwstr>_3e3vnted1isa</vt:lpwstr>
      </vt:variant>
      <vt:variant>
        <vt:i4>5570581</vt:i4>
      </vt:variant>
      <vt:variant>
        <vt:i4>272</vt:i4>
      </vt:variant>
      <vt:variant>
        <vt:i4>0</vt:i4>
      </vt:variant>
      <vt:variant>
        <vt:i4>5</vt:i4>
      </vt:variant>
      <vt:variant>
        <vt:lpwstr/>
      </vt:variant>
      <vt:variant>
        <vt:lpwstr>_5jive7maejdj</vt:lpwstr>
      </vt:variant>
      <vt:variant>
        <vt:i4>4849745</vt:i4>
      </vt:variant>
      <vt:variant>
        <vt:i4>266</vt:i4>
      </vt:variant>
      <vt:variant>
        <vt:i4>0</vt:i4>
      </vt:variant>
      <vt:variant>
        <vt:i4>5</vt:i4>
      </vt:variant>
      <vt:variant>
        <vt:lpwstr/>
      </vt:variant>
      <vt:variant>
        <vt:lpwstr>_sofk2u8pdi1f</vt:lpwstr>
      </vt:variant>
      <vt:variant>
        <vt:i4>917595</vt:i4>
      </vt:variant>
      <vt:variant>
        <vt:i4>260</vt:i4>
      </vt:variant>
      <vt:variant>
        <vt:i4>0</vt:i4>
      </vt:variant>
      <vt:variant>
        <vt:i4>5</vt:i4>
      </vt:variant>
      <vt:variant>
        <vt:lpwstr/>
      </vt:variant>
      <vt:variant>
        <vt:lpwstr>_pqpklmsve1t4</vt:lpwstr>
      </vt:variant>
      <vt:variant>
        <vt:i4>5767174</vt:i4>
      </vt:variant>
      <vt:variant>
        <vt:i4>254</vt:i4>
      </vt:variant>
      <vt:variant>
        <vt:i4>0</vt:i4>
      </vt:variant>
      <vt:variant>
        <vt:i4>5</vt:i4>
      </vt:variant>
      <vt:variant>
        <vt:lpwstr/>
      </vt:variant>
      <vt:variant>
        <vt:lpwstr>_873ax3g85myi</vt:lpwstr>
      </vt:variant>
      <vt:variant>
        <vt:i4>4456471</vt:i4>
      </vt:variant>
      <vt:variant>
        <vt:i4>248</vt:i4>
      </vt:variant>
      <vt:variant>
        <vt:i4>0</vt:i4>
      </vt:variant>
      <vt:variant>
        <vt:i4>5</vt:i4>
      </vt:variant>
      <vt:variant>
        <vt:lpwstr/>
      </vt:variant>
      <vt:variant>
        <vt:lpwstr>_fbxmfq9o6h31</vt:lpwstr>
      </vt:variant>
      <vt:variant>
        <vt:i4>1048660</vt:i4>
      </vt:variant>
      <vt:variant>
        <vt:i4>242</vt:i4>
      </vt:variant>
      <vt:variant>
        <vt:i4>0</vt:i4>
      </vt:variant>
      <vt:variant>
        <vt:i4>5</vt:i4>
      </vt:variant>
      <vt:variant>
        <vt:lpwstr/>
      </vt:variant>
      <vt:variant>
        <vt:lpwstr>_auf5qeotjkc1</vt:lpwstr>
      </vt:variant>
      <vt:variant>
        <vt:i4>1048598</vt:i4>
      </vt:variant>
      <vt:variant>
        <vt:i4>236</vt:i4>
      </vt:variant>
      <vt:variant>
        <vt:i4>0</vt:i4>
      </vt:variant>
      <vt:variant>
        <vt:i4>5</vt:i4>
      </vt:variant>
      <vt:variant>
        <vt:lpwstr/>
      </vt:variant>
      <vt:variant>
        <vt:lpwstr>_uy7dfplf6sn1</vt:lpwstr>
      </vt:variant>
      <vt:variant>
        <vt:i4>6094920</vt:i4>
      </vt:variant>
      <vt:variant>
        <vt:i4>230</vt:i4>
      </vt:variant>
      <vt:variant>
        <vt:i4>0</vt:i4>
      </vt:variant>
      <vt:variant>
        <vt:i4>5</vt:i4>
      </vt:variant>
      <vt:variant>
        <vt:lpwstr/>
      </vt:variant>
      <vt:variant>
        <vt:lpwstr>_larjaijn2wzl</vt:lpwstr>
      </vt:variant>
      <vt:variant>
        <vt:i4>1441871</vt:i4>
      </vt:variant>
      <vt:variant>
        <vt:i4>224</vt:i4>
      </vt:variant>
      <vt:variant>
        <vt:i4>0</vt:i4>
      </vt:variant>
      <vt:variant>
        <vt:i4>5</vt:i4>
      </vt:variant>
      <vt:variant>
        <vt:lpwstr/>
      </vt:variant>
      <vt:variant>
        <vt:lpwstr>_pod8chbpb7ah</vt:lpwstr>
      </vt:variant>
      <vt:variant>
        <vt:i4>1638493</vt:i4>
      </vt:variant>
      <vt:variant>
        <vt:i4>218</vt:i4>
      </vt:variant>
      <vt:variant>
        <vt:i4>0</vt:i4>
      </vt:variant>
      <vt:variant>
        <vt:i4>5</vt:i4>
      </vt:variant>
      <vt:variant>
        <vt:lpwstr/>
      </vt:variant>
      <vt:variant>
        <vt:lpwstr>_2gf48rvkv0ux</vt:lpwstr>
      </vt:variant>
      <vt:variant>
        <vt:i4>4980824</vt:i4>
      </vt:variant>
      <vt:variant>
        <vt:i4>212</vt:i4>
      </vt:variant>
      <vt:variant>
        <vt:i4>0</vt:i4>
      </vt:variant>
      <vt:variant>
        <vt:i4>5</vt:i4>
      </vt:variant>
      <vt:variant>
        <vt:lpwstr/>
      </vt:variant>
      <vt:variant>
        <vt:lpwstr>_gjiwyaej1xoi</vt:lpwstr>
      </vt:variant>
      <vt:variant>
        <vt:i4>4587525</vt:i4>
      </vt:variant>
      <vt:variant>
        <vt:i4>206</vt:i4>
      </vt:variant>
      <vt:variant>
        <vt:i4>0</vt:i4>
      </vt:variant>
      <vt:variant>
        <vt:i4>5</vt:i4>
      </vt:variant>
      <vt:variant>
        <vt:lpwstr/>
      </vt:variant>
      <vt:variant>
        <vt:lpwstr>_2qmfi07u3ftn</vt:lpwstr>
      </vt:variant>
      <vt:variant>
        <vt:i4>5701640</vt:i4>
      </vt:variant>
      <vt:variant>
        <vt:i4>200</vt:i4>
      </vt:variant>
      <vt:variant>
        <vt:i4>0</vt:i4>
      </vt:variant>
      <vt:variant>
        <vt:i4>5</vt:i4>
      </vt:variant>
      <vt:variant>
        <vt:lpwstr/>
      </vt:variant>
      <vt:variant>
        <vt:lpwstr>_fm86o24b9mk1</vt:lpwstr>
      </vt:variant>
      <vt:variant>
        <vt:i4>4980758</vt:i4>
      </vt:variant>
      <vt:variant>
        <vt:i4>194</vt:i4>
      </vt:variant>
      <vt:variant>
        <vt:i4>0</vt:i4>
      </vt:variant>
      <vt:variant>
        <vt:i4>5</vt:i4>
      </vt:variant>
      <vt:variant>
        <vt:lpwstr/>
      </vt:variant>
      <vt:variant>
        <vt:lpwstr>_nxa9ezbv73s7</vt:lpwstr>
      </vt:variant>
      <vt:variant>
        <vt:i4>4194304</vt:i4>
      </vt:variant>
      <vt:variant>
        <vt:i4>188</vt:i4>
      </vt:variant>
      <vt:variant>
        <vt:i4>0</vt:i4>
      </vt:variant>
      <vt:variant>
        <vt:i4>5</vt:i4>
      </vt:variant>
      <vt:variant>
        <vt:lpwstr/>
      </vt:variant>
      <vt:variant>
        <vt:lpwstr>_8ti60884phiy</vt:lpwstr>
      </vt:variant>
      <vt:variant>
        <vt:i4>4587535</vt:i4>
      </vt:variant>
      <vt:variant>
        <vt:i4>182</vt:i4>
      </vt:variant>
      <vt:variant>
        <vt:i4>0</vt:i4>
      </vt:variant>
      <vt:variant>
        <vt:i4>5</vt:i4>
      </vt:variant>
      <vt:variant>
        <vt:lpwstr/>
      </vt:variant>
      <vt:variant>
        <vt:lpwstr>_ek6z4qdo7mr2</vt:lpwstr>
      </vt:variant>
      <vt:variant>
        <vt:i4>4456460</vt:i4>
      </vt:variant>
      <vt:variant>
        <vt:i4>176</vt:i4>
      </vt:variant>
      <vt:variant>
        <vt:i4>0</vt:i4>
      </vt:variant>
      <vt:variant>
        <vt:i4>5</vt:i4>
      </vt:variant>
      <vt:variant>
        <vt:lpwstr/>
      </vt:variant>
      <vt:variant>
        <vt:lpwstr>_awgg5jw4ykyv</vt:lpwstr>
      </vt:variant>
      <vt:variant>
        <vt:i4>4259924</vt:i4>
      </vt:variant>
      <vt:variant>
        <vt:i4>170</vt:i4>
      </vt:variant>
      <vt:variant>
        <vt:i4>0</vt:i4>
      </vt:variant>
      <vt:variant>
        <vt:i4>5</vt:i4>
      </vt:variant>
      <vt:variant>
        <vt:lpwstr/>
      </vt:variant>
      <vt:variant>
        <vt:lpwstr>_cw87o38g4xyg</vt:lpwstr>
      </vt:variant>
      <vt:variant>
        <vt:i4>5570583</vt:i4>
      </vt:variant>
      <vt:variant>
        <vt:i4>164</vt:i4>
      </vt:variant>
      <vt:variant>
        <vt:i4>0</vt:i4>
      </vt:variant>
      <vt:variant>
        <vt:i4>5</vt:i4>
      </vt:variant>
      <vt:variant>
        <vt:lpwstr/>
      </vt:variant>
      <vt:variant>
        <vt:lpwstr>_pyxg33jrgpcg</vt:lpwstr>
      </vt:variant>
      <vt:variant>
        <vt:i4>2031627</vt:i4>
      </vt:variant>
      <vt:variant>
        <vt:i4>158</vt:i4>
      </vt:variant>
      <vt:variant>
        <vt:i4>0</vt:i4>
      </vt:variant>
      <vt:variant>
        <vt:i4>5</vt:i4>
      </vt:variant>
      <vt:variant>
        <vt:lpwstr/>
      </vt:variant>
      <vt:variant>
        <vt:lpwstr>_9x0m04s29sl4</vt:lpwstr>
      </vt:variant>
      <vt:variant>
        <vt:i4>4653086</vt:i4>
      </vt:variant>
      <vt:variant>
        <vt:i4>152</vt:i4>
      </vt:variant>
      <vt:variant>
        <vt:i4>0</vt:i4>
      </vt:variant>
      <vt:variant>
        <vt:i4>5</vt:i4>
      </vt:variant>
      <vt:variant>
        <vt:lpwstr/>
      </vt:variant>
      <vt:variant>
        <vt:lpwstr>_46zbcy2469na</vt:lpwstr>
      </vt:variant>
      <vt:variant>
        <vt:i4>5177422</vt:i4>
      </vt:variant>
      <vt:variant>
        <vt:i4>146</vt:i4>
      </vt:variant>
      <vt:variant>
        <vt:i4>0</vt:i4>
      </vt:variant>
      <vt:variant>
        <vt:i4>5</vt:i4>
      </vt:variant>
      <vt:variant>
        <vt:lpwstr/>
      </vt:variant>
      <vt:variant>
        <vt:lpwstr>_v166957ni8hu</vt:lpwstr>
      </vt:variant>
      <vt:variant>
        <vt:i4>4259927</vt:i4>
      </vt:variant>
      <vt:variant>
        <vt:i4>140</vt:i4>
      </vt:variant>
      <vt:variant>
        <vt:i4>0</vt:i4>
      </vt:variant>
      <vt:variant>
        <vt:i4>5</vt:i4>
      </vt:variant>
      <vt:variant>
        <vt:lpwstr/>
      </vt:variant>
      <vt:variant>
        <vt:lpwstr>_yhetr1naqu01</vt:lpwstr>
      </vt:variant>
      <vt:variant>
        <vt:i4>2031680</vt:i4>
      </vt:variant>
      <vt:variant>
        <vt:i4>134</vt:i4>
      </vt:variant>
      <vt:variant>
        <vt:i4>0</vt:i4>
      </vt:variant>
      <vt:variant>
        <vt:i4>5</vt:i4>
      </vt:variant>
      <vt:variant>
        <vt:lpwstr/>
      </vt:variant>
      <vt:variant>
        <vt:lpwstr>_uru5m2somkln</vt:lpwstr>
      </vt:variant>
      <vt:variant>
        <vt:i4>5046275</vt:i4>
      </vt:variant>
      <vt:variant>
        <vt:i4>128</vt:i4>
      </vt:variant>
      <vt:variant>
        <vt:i4>0</vt:i4>
      </vt:variant>
      <vt:variant>
        <vt:i4>5</vt:i4>
      </vt:variant>
      <vt:variant>
        <vt:lpwstr/>
      </vt:variant>
      <vt:variant>
        <vt:lpwstr>_q1d8ghm6jc8h</vt:lpwstr>
      </vt:variant>
      <vt:variant>
        <vt:i4>917588</vt:i4>
      </vt:variant>
      <vt:variant>
        <vt:i4>122</vt:i4>
      </vt:variant>
      <vt:variant>
        <vt:i4>0</vt:i4>
      </vt:variant>
      <vt:variant>
        <vt:i4>5</vt:i4>
      </vt:variant>
      <vt:variant>
        <vt:lpwstr/>
      </vt:variant>
      <vt:variant>
        <vt:lpwstr>_x5qa1f34s8v5</vt:lpwstr>
      </vt:variant>
      <vt:variant>
        <vt:i4>5767245</vt:i4>
      </vt:variant>
      <vt:variant>
        <vt:i4>116</vt:i4>
      </vt:variant>
      <vt:variant>
        <vt:i4>0</vt:i4>
      </vt:variant>
      <vt:variant>
        <vt:i4>5</vt:i4>
      </vt:variant>
      <vt:variant>
        <vt:lpwstr/>
      </vt:variant>
      <vt:variant>
        <vt:lpwstr>_s3lmu4g9bw76</vt:lpwstr>
      </vt:variant>
      <vt:variant>
        <vt:i4>1966084</vt:i4>
      </vt:variant>
      <vt:variant>
        <vt:i4>110</vt:i4>
      </vt:variant>
      <vt:variant>
        <vt:i4>0</vt:i4>
      </vt:variant>
      <vt:variant>
        <vt:i4>5</vt:i4>
      </vt:variant>
      <vt:variant>
        <vt:lpwstr/>
      </vt:variant>
      <vt:variant>
        <vt:lpwstr>_a6385eb9l9w0</vt:lpwstr>
      </vt:variant>
      <vt:variant>
        <vt:i4>5898245</vt:i4>
      </vt:variant>
      <vt:variant>
        <vt:i4>104</vt:i4>
      </vt:variant>
      <vt:variant>
        <vt:i4>0</vt:i4>
      </vt:variant>
      <vt:variant>
        <vt:i4>5</vt:i4>
      </vt:variant>
      <vt:variant>
        <vt:lpwstr/>
      </vt:variant>
      <vt:variant>
        <vt:lpwstr>_2mamhl1b1ba6</vt:lpwstr>
      </vt:variant>
      <vt:variant>
        <vt:i4>5177432</vt:i4>
      </vt:variant>
      <vt:variant>
        <vt:i4>98</vt:i4>
      </vt:variant>
      <vt:variant>
        <vt:i4>0</vt:i4>
      </vt:variant>
      <vt:variant>
        <vt:i4>5</vt:i4>
      </vt:variant>
      <vt:variant>
        <vt:lpwstr/>
      </vt:variant>
      <vt:variant>
        <vt:lpwstr>_o4a1ju7tn3r0</vt:lpwstr>
      </vt:variant>
      <vt:variant>
        <vt:i4>1048665</vt:i4>
      </vt:variant>
      <vt:variant>
        <vt:i4>92</vt:i4>
      </vt:variant>
      <vt:variant>
        <vt:i4>0</vt:i4>
      </vt:variant>
      <vt:variant>
        <vt:i4>5</vt:i4>
      </vt:variant>
      <vt:variant>
        <vt:lpwstr/>
      </vt:variant>
      <vt:variant>
        <vt:lpwstr>_r55verrcxa85</vt:lpwstr>
      </vt:variant>
      <vt:variant>
        <vt:i4>1441796</vt:i4>
      </vt:variant>
      <vt:variant>
        <vt:i4>86</vt:i4>
      </vt:variant>
      <vt:variant>
        <vt:i4>0</vt:i4>
      </vt:variant>
      <vt:variant>
        <vt:i4>5</vt:i4>
      </vt:variant>
      <vt:variant>
        <vt:lpwstr/>
      </vt:variant>
      <vt:variant>
        <vt:lpwstr>_t8zv4tm16aw1</vt:lpwstr>
      </vt:variant>
      <vt:variant>
        <vt:i4>5636167</vt:i4>
      </vt:variant>
      <vt:variant>
        <vt:i4>80</vt:i4>
      </vt:variant>
      <vt:variant>
        <vt:i4>0</vt:i4>
      </vt:variant>
      <vt:variant>
        <vt:i4>5</vt:i4>
      </vt:variant>
      <vt:variant>
        <vt:lpwstr/>
      </vt:variant>
      <vt:variant>
        <vt:lpwstr>_hnzp75t1othv</vt:lpwstr>
      </vt:variant>
      <vt:variant>
        <vt:i4>5046272</vt:i4>
      </vt:variant>
      <vt:variant>
        <vt:i4>74</vt:i4>
      </vt:variant>
      <vt:variant>
        <vt:i4>0</vt:i4>
      </vt:variant>
      <vt:variant>
        <vt:i4>5</vt:i4>
      </vt:variant>
      <vt:variant>
        <vt:lpwstr/>
      </vt:variant>
      <vt:variant>
        <vt:lpwstr>_iesnafq5wr0u</vt:lpwstr>
      </vt:variant>
      <vt:variant>
        <vt:i4>1966105</vt:i4>
      </vt:variant>
      <vt:variant>
        <vt:i4>68</vt:i4>
      </vt:variant>
      <vt:variant>
        <vt:i4>0</vt:i4>
      </vt:variant>
      <vt:variant>
        <vt:i4>5</vt:i4>
      </vt:variant>
      <vt:variant>
        <vt:lpwstr/>
      </vt:variant>
      <vt:variant>
        <vt:lpwstr>_2w7npzsdhsp2</vt:lpwstr>
      </vt:variant>
      <vt:variant>
        <vt:i4>1048600</vt:i4>
      </vt:variant>
      <vt:variant>
        <vt:i4>62</vt:i4>
      </vt:variant>
      <vt:variant>
        <vt:i4>0</vt:i4>
      </vt:variant>
      <vt:variant>
        <vt:i4>5</vt:i4>
      </vt:variant>
      <vt:variant>
        <vt:lpwstr/>
      </vt:variant>
      <vt:variant>
        <vt:lpwstr>_4pnl3mmnqje2</vt:lpwstr>
      </vt:variant>
      <vt:variant>
        <vt:i4>5701647</vt:i4>
      </vt:variant>
      <vt:variant>
        <vt:i4>56</vt:i4>
      </vt:variant>
      <vt:variant>
        <vt:i4>0</vt:i4>
      </vt:variant>
      <vt:variant>
        <vt:i4>5</vt:i4>
      </vt:variant>
      <vt:variant>
        <vt:lpwstr/>
      </vt:variant>
      <vt:variant>
        <vt:lpwstr>_gnoq7msybmy6</vt:lpwstr>
      </vt:variant>
      <vt:variant>
        <vt:i4>1704023</vt:i4>
      </vt:variant>
      <vt:variant>
        <vt:i4>50</vt:i4>
      </vt:variant>
      <vt:variant>
        <vt:i4>0</vt:i4>
      </vt:variant>
      <vt:variant>
        <vt:i4>5</vt:i4>
      </vt:variant>
      <vt:variant>
        <vt:lpwstr/>
      </vt:variant>
      <vt:variant>
        <vt:lpwstr>_3xsnptkir734</vt:lpwstr>
      </vt:variant>
      <vt:variant>
        <vt:i4>1376257</vt:i4>
      </vt:variant>
      <vt:variant>
        <vt:i4>44</vt:i4>
      </vt:variant>
      <vt:variant>
        <vt:i4>0</vt:i4>
      </vt:variant>
      <vt:variant>
        <vt:i4>5</vt:i4>
      </vt:variant>
      <vt:variant>
        <vt:lpwstr/>
      </vt:variant>
      <vt:variant>
        <vt:lpwstr>_1sl1mnbl4osq</vt:lpwstr>
      </vt:variant>
      <vt:variant>
        <vt:i4>5636096</vt:i4>
      </vt:variant>
      <vt:variant>
        <vt:i4>38</vt:i4>
      </vt:variant>
      <vt:variant>
        <vt:i4>0</vt:i4>
      </vt:variant>
      <vt:variant>
        <vt:i4>5</vt:i4>
      </vt:variant>
      <vt:variant>
        <vt:lpwstr/>
      </vt:variant>
      <vt:variant>
        <vt:lpwstr>_7h71re8ktqhy</vt:lpwstr>
      </vt:variant>
      <vt:variant>
        <vt:i4>4325456</vt:i4>
      </vt:variant>
      <vt:variant>
        <vt:i4>32</vt:i4>
      </vt:variant>
      <vt:variant>
        <vt:i4>0</vt:i4>
      </vt:variant>
      <vt:variant>
        <vt:i4>5</vt:i4>
      </vt:variant>
      <vt:variant>
        <vt:lpwstr/>
      </vt:variant>
      <vt:variant>
        <vt:lpwstr>_n9hudph2yj1k</vt:lpwstr>
      </vt:variant>
      <vt:variant>
        <vt:i4>1179654</vt:i4>
      </vt:variant>
      <vt:variant>
        <vt:i4>26</vt:i4>
      </vt:variant>
      <vt:variant>
        <vt:i4>0</vt:i4>
      </vt:variant>
      <vt:variant>
        <vt:i4>5</vt:i4>
      </vt:variant>
      <vt:variant>
        <vt:lpwstr/>
      </vt:variant>
      <vt:variant>
        <vt:lpwstr>_wf1a19n0e4nc</vt:lpwstr>
      </vt:variant>
      <vt:variant>
        <vt:i4>196612</vt:i4>
      </vt:variant>
      <vt:variant>
        <vt:i4>20</vt:i4>
      </vt:variant>
      <vt:variant>
        <vt:i4>0</vt:i4>
      </vt:variant>
      <vt:variant>
        <vt:i4>5</vt:i4>
      </vt:variant>
      <vt:variant>
        <vt:lpwstr/>
      </vt:variant>
      <vt:variant>
        <vt:lpwstr>_vdoaw7sutjjv</vt:lpwstr>
      </vt:variant>
      <vt:variant>
        <vt:i4>4194374</vt:i4>
      </vt:variant>
      <vt:variant>
        <vt:i4>14</vt:i4>
      </vt:variant>
      <vt:variant>
        <vt:i4>0</vt:i4>
      </vt:variant>
      <vt:variant>
        <vt:i4>5</vt:i4>
      </vt:variant>
      <vt:variant>
        <vt:lpwstr/>
      </vt:variant>
      <vt:variant>
        <vt:lpwstr>_d5o5grib2pwy</vt:lpwstr>
      </vt:variant>
      <vt:variant>
        <vt:i4>1966087</vt:i4>
      </vt:variant>
      <vt:variant>
        <vt:i4>8</vt:i4>
      </vt:variant>
      <vt:variant>
        <vt:i4>0</vt:i4>
      </vt:variant>
      <vt:variant>
        <vt:i4>5</vt:i4>
      </vt:variant>
      <vt:variant>
        <vt:lpwstr/>
      </vt:variant>
      <vt:variant>
        <vt:lpwstr>_fh527cywoqlg</vt:lpwstr>
      </vt:variant>
      <vt:variant>
        <vt:i4>5636106</vt:i4>
      </vt:variant>
      <vt:variant>
        <vt:i4>2</vt:i4>
      </vt:variant>
      <vt:variant>
        <vt:i4>0</vt:i4>
      </vt:variant>
      <vt:variant>
        <vt:i4>5</vt:i4>
      </vt:variant>
      <vt:variant>
        <vt:lpwstr/>
      </vt:variant>
      <vt:variant>
        <vt:lpwstr>_321g9lk3dmb2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Emona TIMS Pty Ltd</dc:creator>
  <cp:lastModifiedBy>Gabriel Mok</cp:lastModifiedBy>
  <cp:revision>12</cp:revision>
  <cp:lastPrinted>2018-01-30T18:23:00Z</cp:lastPrinted>
  <dcterms:created xsi:type="dcterms:W3CDTF">2019-05-06T14:42:00Z</dcterms:created>
  <dcterms:modified xsi:type="dcterms:W3CDTF">2019-05-06T17:59:00Z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ffisync_ServerID">
    <vt:lpwstr>638648a1-17a2-40fc-9ade-fdecfab97907</vt:lpwstr>
  </property>
  <property fmtid="{D5CDD505-2E9C-101B-9397-08002B2CF9AE}" pid="3" name="Jive_LatestUserAccountName">
    <vt:lpwstr>gabriel.mok@ni.com</vt:lpwstr>
  </property>
  <property fmtid="{D5CDD505-2E9C-101B-9397-08002B2CF9AE}" pid="4" name="Offisync_UpdateToken">
    <vt:lpwstr>1</vt:lpwstr>
  </property>
  <property fmtid="{D5CDD505-2E9C-101B-9397-08002B2CF9AE}" pid="5" name="Offisync_ProviderInitializationData">
    <vt:lpwstr>https://nitalk.jiveon.com</vt:lpwstr>
  </property>
  <property fmtid="{D5CDD505-2E9C-101B-9397-08002B2CF9AE}" pid="6" name="Offisync_UniqueId">
    <vt:lpwstr>463977</vt:lpwstr>
  </property>
  <property fmtid="{D5CDD505-2E9C-101B-9397-08002B2CF9AE}" pid="7" name="Jive_VersionGuid">
    <vt:lpwstr>34450874-a103-4591-a477-76c1fcbd8d6d</vt:lpwstr>
  </property>
</Properties>
</file>