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2F69F" w14:textId="77777777" w:rsidR="00D65ED9" w:rsidRPr="002503AF" w:rsidRDefault="00E97046" w:rsidP="009E6F1A">
      <w:pPr>
        <w:rPr>
          <w:noProof/>
        </w:rPr>
      </w:pPr>
      <w:r>
        <w:rPr>
          <w:noProof/>
          <w:lang w:eastAsia="zh-CN"/>
        </w:rPr>
        <w:drawing>
          <wp:inline distT="0" distB="0" distL="0" distR="0" wp14:anchorId="3E16E92A" wp14:editId="0FFBCB73">
            <wp:extent cx="5905500" cy="292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asurementsLive_Header_Bar.png"/>
                    <pic:cNvPicPr/>
                  </pic:nvPicPr>
                  <pic:blipFill>
                    <a:blip r:embed="rId8">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inline>
        </w:drawing>
      </w:r>
    </w:p>
    <w:p w14:paraId="7B6C0FDE" w14:textId="77777777" w:rsidR="00A204EA" w:rsidRPr="00955811" w:rsidRDefault="00A204EA" w:rsidP="009E6F1A"/>
    <w:p w14:paraId="7BA9BD3E" w14:textId="77777777" w:rsidR="009565A5" w:rsidRDefault="006F390A" w:rsidP="009565A5">
      <w:pPr>
        <w:pStyle w:val="Title"/>
        <w:rPr>
          <w:rStyle w:val="Heading1Char"/>
        </w:rPr>
      </w:pPr>
      <w:bookmarkStart w:id="0" w:name="_kj4w0k8lno65" w:colFirst="0" w:colLast="0"/>
      <w:bookmarkEnd w:id="0"/>
      <w:r>
        <w:t>Lab Manual:</w:t>
      </w:r>
      <w:r>
        <w:br/>
        <w:t>Communications Principles</w:t>
      </w:r>
      <w:r w:rsidR="009565A5">
        <w:br/>
      </w:r>
      <w:r w:rsidR="009565A5">
        <w:br/>
      </w:r>
      <w:r w:rsidR="009565A5" w:rsidRPr="00303366">
        <w:rPr>
          <w:rStyle w:val="Heading1Char"/>
        </w:rPr>
        <w:t>Using the EMONA Communications board for NI ELVIS III</w:t>
      </w:r>
    </w:p>
    <w:p w14:paraId="39CDEEA2" w14:textId="77777777" w:rsidR="009565A5" w:rsidRPr="00303366" w:rsidRDefault="009565A5" w:rsidP="009565A5"/>
    <w:p w14:paraId="2C48811D" w14:textId="77777777" w:rsidR="009565A5" w:rsidRDefault="009565A5" w:rsidP="009565A5">
      <w:r>
        <w:rPr>
          <w:noProof/>
          <w:lang w:eastAsia="zh-CN"/>
        </w:rPr>
        <w:drawing>
          <wp:inline distT="0" distB="0" distL="0" distR="0" wp14:anchorId="49B8B06D" wp14:editId="4D552189">
            <wp:extent cx="5943600" cy="3959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SAT.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959860"/>
                    </a:xfrm>
                    <a:prstGeom prst="rect">
                      <a:avLst/>
                    </a:prstGeom>
                  </pic:spPr>
                </pic:pic>
              </a:graphicData>
            </a:graphic>
          </wp:inline>
        </w:drawing>
      </w:r>
    </w:p>
    <w:p w14:paraId="748DFB37" w14:textId="77777777" w:rsidR="009565A5" w:rsidRDefault="009565A5" w:rsidP="009565A5"/>
    <w:p w14:paraId="05EB6A57" w14:textId="77777777" w:rsidR="009565A5" w:rsidRDefault="009565A5" w:rsidP="009565A5">
      <w:pPr>
        <w:pStyle w:val="IconText"/>
      </w:pPr>
    </w:p>
    <w:p w14:paraId="335B3ABD" w14:textId="77777777" w:rsidR="009565A5" w:rsidRDefault="00267E72" w:rsidP="006F390A">
      <w:pPr>
        <w:pStyle w:val="Title"/>
        <w:jc w:val="right"/>
      </w:pPr>
      <w:r>
        <w:t xml:space="preserve">Lab </w:t>
      </w:r>
      <w:r w:rsidR="001023AF">
        <w:t>1</w:t>
      </w:r>
      <w:r w:rsidR="00544103">
        <w:t>7</w:t>
      </w:r>
      <w:r w:rsidR="004C0398">
        <w:t xml:space="preserve">: </w:t>
      </w:r>
      <w:r w:rsidR="00544103">
        <w:t>Carrier regeneration with the Costas Loop</w:t>
      </w:r>
    </w:p>
    <w:p w14:paraId="4DE921CD" w14:textId="77777777" w:rsidR="00314379" w:rsidRPr="00314379" w:rsidRDefault="00314379" w:rsidP="00314379">
      <w:pPr>
        <w:pStyle w:val="Caption"/>
        <w:keepNext/>
        <w:rPr>
          <w:sz w:val="32"/>
          <w:szCs w:val="32"/>
        </w:rPr>
      </w:pPr>
      <w:r w:rsidRPr="00314379">
        <w:rPr>
          <w:sz w:val="32"/>
          <w:szCs w:val="32"/>
        </w:rPr>
        <w:lastRenderedPageBreak/>
        <w:t>List of Updates</w:t>
      </w:r>
    </w:p>
    <w:tbl>
      <w:tblPr>
        <w:tblStyle w:val="GridTable5Dark-Accent11"/>
        <w:tblW w:w="9120" w:type="dxa"/>
        <w:tblBorders>
          <w:top w:val="single" w:sz="4" w:space="0" w:color="0A60A3" w:themeColor="text2"/>
          <w:insideH w:val="single" w:sz="4" w:space="0" w:color="0A60A3" w:themeColor="text2"/>
        </w:tblBorders>
        <w:tblLayout w:type="fixed"/>
        <w:tblCellMar>
          <w:top w:w="144" w:type="dxa"/>
          <w:left w:w="144" w:type="dxa"/>
          <w:bottom w:w="144" w:type="dxa"/>
          <w:right w:w="144" w:type="dxa"/>
        </w:tblCellMar>
        <w:tblLook w:val="0600" w:firstRow="0" w:lastRow="0" w:firstColumn="0" w:lastColumn="0" w:noHBand="1" w:noVBand="1"/>
      </w:tblPr>
      <w:tblGrid>
        <w:gridCol w:w="2425"/>
        <w:gridCol w:w="6695"/>
      </w:tblGrid>
      <w:tr w:rsidR="0087613A" w:rsidRPr="00153657" w14:paraId="28E37671" w14:textId="77777777" w:rsidTr="00320547">
        <w:tc>
          <w:tcPr>
            <w:tcW w:w="2425" w:type="dxa"/>
            <w:tcBorders>
              <w:top w:val="nil"/>
              <w:bottom w:val="single" w:sz="8" w:space="0" w:color="065FA3"/>
              <w:right w:val="single" w:sz="48" w:space="0" w:color="FFFFFF" w:themeColor="background1"/>
            </w:tcBorders>
            <w:shd w:val="clear" w:color="auto" w:fill="auto"/>
          </w:tcPr>
          <w:p w14:paraId="03C297B5" w14:textId="77777777" w:rsidR="0087613A" w:rsidRPr="00314379" w:rsidRDefault="0087613A" w:rsidP="00320547">
            <w:pPr>
              <w:rPr>
                <w:b/>
              </w:rPr>
            </w:pPr>
            <w:bookmarkStart w:id="1" w:name="_kaorjoxr0qj4" w:colFirst="0" w:colLast="0"/>
            <w:bookmarkStart w:id="2" w:name="_Toc503859244"/>
            <w:bookmarkStart w:id="3" w:name="_Toc503859674"/>
            <w:bookmarkStart w:id="4" w:name="_Toc503859817"/>
            <w:bookmarkEnd w:id="1"/>
            <w:r w:rsidRPr="00314379">
              <w:rPr>
                <w:b/>
              </w:rPr>
              <w:t>Date</w:t>
            </w:r>
            <w:bookmarkEnd w:id="2"/>
            <w:bookmarkEnd w:id="3"/>
            <w:bookmarkEnd w:id="4"/>
          </w:p>
        </w:tc>
        <w:tc>
          <w:tcPr>
            <w:tcW w:w="6695" w:type="dxa"/>
            <w:tcBorders>
              <w:top w:val="nil"/>
              <w:left w:val="single" w:sz="48" w:space="0" w:color="FFFFFF" w:themeColor="background1"/>
              <w:bottom w:val="single" w:sz="8" w:space="0" w:color="065FA3"/>
            </w:tcBorders>
            <w:shd w:val="clear" w:color="auto" w:fill="auto"/>
          </w:tcPr>
          <w:p w14:paraId="5B42B340" w14:textId="77777777" w:rsidR="0087613A" w:rsidRPr="00314379" w:rsidRDefault="0087613A" w:rsidP="00320547">
            <w:pPr>
              <w:rPr>
                <w:rFonts w:cs="Arial"/>
                <w:b/>
              </w:rPr>
            </w:pPr>
            <w:bookmarkStart w:id="5" w:name="_Toc503859245"/>
            <w:bookmarkStart w:id="6" w:name="_Toc503859675"/>
            <w:bookmarkStart w:id="7" w:name="_Toc503859818"/>
            <w:r w:rsidRPr="00314379">
              <w:rPr>
                <w:b/>
              </w:rPr>
              <w:t>Details</w:t>
            </w:r>
            <w:bookmarkEnd w:id="5"/>
            <w:bookmarkEnd w:id="6"/>
            <w:bookmarkEnd w:id="7"/>
          </w:p>
        </w:tc>
      </w:tr>
      <w:tr w:rsidR="0087613A" w:rsidRPr="00153657" w14:paraId="1ED6A797" w14:textId="77777777" w:rsidTr="00320547">
        <w:trPr>
          <w:trHeight w:val="170"/>
        </w:trPr>
        <w:tc>
          <w:tcPr>
            <w:tcW w:w="2425" w:type="dxa"/>
            <w:tcBorders>
              <w:top w:val="single" w:sz="8" w:space="0" w:color="065FA3"/>
              <w:bottom w:val="single" w:sz="8" w:space="0" w:color="065FA3"/>
              <w:right w:val="single" w:sz="48" w:space="0" w:color="FFFFFF" w:themeColor="background1"/>
            </w:tcBorders>
            <w:shd w:val="clear" w:color="auto" w:fill="auto"/>
          </w:tcPr>
          <w:p w14:paraId="39439EE0" w14:textId="77777777" w:rsidR="0087613A" w:rsidRPr="00153657" w:rsidRDefault="004C0398" w:rsidP="00320547">
            <w:r>
              <w:t>2/16/2019</w:t>
            </w:r>
          </w:p>
        </w:tc>
        <w:tc>
          <w:tcPr>
            <w:tcW w:w="6695" w:type="dxa"/>
            <w:tcBorders>
              <w:top w:val="single" w:sz="8" w:space="0" w:color="065FA3"/>
              <w:left w:val="single" w:sz="48" w:space="0" w:color="FFFFFF" w:themeColor="background1"/>
              <w:bottom w:val="single" w:sz="8" w:space="0" w:color="065FA3"/>
            </w:tcBorders>
            <w:shd w:val="clear" w:color="auto" w:fill="auto"/>
          </w:tcPr>
          <w:p w14:paraId="7232B856" w14:textId="77777777" w:rsidR="0087613A" w:rsidRPr="005B77ED" w:rsidRDefault="0087613A" w:rsidP="00320547">
            <w:r w:rsidRPr="005B77ED">
              <w:t>Completed final document</w:t>
            </w:r>
          </w:p>
        </w:tc>
      </w:tr>
      <w:tr w:rsidR="0087613A" w:rsidRPr="00153657" w14:paraId="7C53C2DF" w14:textId="77777777" w:rsidTr="00320547">
        <w:tc>
          <w:tcPr>
            <w:tcW w:w="2425" w:type="dxa"/>
            <w:tcBorders>
              <w:top w:val="single" w:sz="8" w:space="0" w:color="065FA3"/>
              <w:bottom w:val="single" w:sz="8" w:space="0" w:color="065FA3"/>
              <w:right w:val="single" w:sz="48" w:space="0" w:color="FFFFFF" w:themeColor="background1"/>
            </w:tcBorders>
            <w:shd w:val="clear" w:color="auto" w:fill="auto"/>
          </w:tcPr>
          <w:p w14:paraId="2BE81882" w14:textId="77777777" w:rsidR="0087613A" w:rsidRPr="00153657" w:rsidRDefault="0087613A" w:rsidP="00320547"/>
        </w:tc>
        <w:tc>
          <w:tcPr>
            <w:tcW w:w="6695" w:type="dxa"/>
            <w:tcBorders>
              <w:top w:val="single" w:sz="8" w:space="0" w:color="065FA3"/>
              <w:left w:val="single" w:sz="48" w:space="0" w:color="FFFFFF" w:themeColor="background1"/>
              <w:bottom w:val="single" w:sz="8" w:space="0" w:color="065FA3"/>
            </w:tcBorders>
            <w:shd w:val="clear" w:color="auto" w:fill="auto"/>
          </w:tcPr>
          <w:p w14:paraId="0201061A" w14:textId="77777777" w:rsidR="0087613A" w:rsidRPr="00153657" w:rsidRDefault="0087613A" w:rsidP="00320547">
            <w:pPr>
              <w:keepNext/>
            </w:pPr>
          </w:p>
        </w:tc>
      </w:tr>
      <w:tr w:rsidR="0087613A" w:rsidRPr="00153657" w14:paraId="0D18EB6E" w14:textId="77777777" w:rsidTr="00320547">
        <w:tc>
          <w:tcPr>
            <w:tcW w:w="2425" w:type="dxa"/>
            <w:tcBorders>
              <w:top w:val="single" w:sz="8" w:space="0" w:color="065FA3"/>
              <w:right w:val="single" w:sz="48" w:space="0" w:color="FFFFFF" w:themeColor="background1"/>
            </w:tcBorders>
            <w:shd w:val="clear" w:color="auto" w:fill="auto"/>
          </w:tcPr>
          <w:p w14:paraId="3467E465" w14:textId="77777777" w:rsidR="0087613A" w:rsidRPr="00153657" w:rsidRDefault="0087613A" w:rsidP="00320547"/>
        </w:tc>
        <w:tc>
          <w:tcPr>
            <w:tcW w:w="6695" w:type="dxa"/>
            <w:tcBorders>
              <w:top w:val="single" w:sz="8" w:space="0" w:color="065FA3"/>
              <w:left w:val="single" w:sz="48" w:space="0" w:color="FFFFFF" w:themeColor="background1"/>
            </w:tcBorders>
            <w:shd w:val="clear" w:color="auto" w:fill="auto"/>
          </w:tcPr>
          <w:p w14:paraId="10B1B928" w14:textId="77777777" w:rsidR="0087613A" w:rsidRPr="00153657" w:rsidRDefault="0087613A" w:rsidP="00320547">
            <w:pPr>
              <w:keepNext/>
            </w:pPr>
          </w:p>
        </w:tc>
      </w:tr>
    </w:tbl>
    <w:p w14:paraId="100CA1C5" w14:textId="77777777" w:rsidR="006C18EA" w:rsidRDefault="006C18EA">
      <w:pPr>
        <w:pStyle w:val="TOCHeading"/>
        <w:rPr>
          <w:rFonts w:eastAsia="Arial"/>
          <w:b w:val="0"/>
          <w:color w:val="auto"/>
          <w:sz w:val="24"/>
          <w:szCs w:val="24"/>
        </w:rPr>
      </w:pPr>
    </w:p>
    <w:p w14:paraId="4FA6CEFE" w14:textId="77777777" w:rsidR="006F390A" w:rsidRDefault="006F390A" w:rsidP="006F390A">
      <w:pPr>
        <w:shd w:val="clear" w:color="auto" w:fill="FFFFFF"/>
        <w:spacing w:line="221" w:lineRule="atLeast"/>
        <w:rPr>
          <w:rFonts w:cs="Arial"/>
          <w:color w:val="500050"/>
          <w:sz w:val="19"/>
          <w:szCs w:val="19"/>
        </w:rPr>
      </w:pPr>
      <w:bookmarkStart w:id="8" w:name="_Hlk513658649"/>
      <w:r>
        <w:rPr>
          <w:rFonts w:cs="Arial"/>
          <w:b/>
          <w:bCs/>
          <w:color w:val="000000"/>
          <w:sz w:val="20"/>
          <w:szCs w:val="20"/>
        </w:rPr>
        <w:t>© 2018 EMONA Instruments Pty Ltd</w:t>
      </w:r>
    </w:p>
    <w:p w14:paraId="4D5FCA9A" w14:textId="77777777" w:rsidR="006F390A" w:rsidRDefault="006F390A" w:rsidP="006F390A">
      <w:pPr>
        <w:shd w:val="clear" w:color="auto" w:fill="FFFFFF"/>
        <w:rPr>
          <w:rFonts w:cs="Arial"/>
          <w:color w:val="500050"/>
          <w:sz w:val="19"/>
          <w:szCs w:val="19"/>
        </w:rPr>
      </w:pPr>
      <w:r>
        <w:rPr>
          <w:rFonts w:cs="Arial"/>
          <w:color w:val="000000"/>
          <w:sz w:val="20"/>
          <w:szCs w:val="20"/>
        </w:rPr>
        <w:t>All Emona TIMS/ETT-Series/</w:t>
      </w:r>
      <w:proofErr w:type="spellStart"/>
      <w:r>
        <w:rPr>
          <w:rFonts w:cs="Arial"/>
          <w:color w:val="000000"/>
          <w:sz w:val="20"/>
          <w:szCs w:val="20"/>
        </w:rPr>
        <w:t>DxIQ</w:t>
      </w:r>
      <w:proofErr w:type="spellEnd"/>
      <w:r>
        <w:rPr>
          <w:rFonts w:cs="Arial"/>
          <w:color w:val="000000"/>
          <w:sz w:val="20"/>
          <w:szCs w:val="20"/>
        </w:rPr>
        <w:t xml:space="preserve"> user manuals, experiment manuals and supplied software </w:t>
      </w:r>
      <w:r>
        <w:rPr>
          <w:rFonts w:cs="Arial"/>
          <w:color w:val="000000"/>
          <w:sz w:val="20"/>
          <w:szCs w:val="20"/>
        </w:rPr>
        <w:br/>
        <w:t>are (C) Copyright to Emona Instruments Pty Ltd and its related entities. All rights reserved.</w:t>
      </w:r>
    </w:p>
    <w:p w14:paraId="6EEC5819" w14:textId="77777777" w:rsidR="006F390A" w:rsidRDefault="006F390A" w:rsidP="006F390A">
      <w:pPr>
        <w:shd w:val="clear" w:color="auto" w:fill="FFFFFF"/>
        <w:rPr>
          <w:rFonts w:cs="Arial"/>
          <w:color w:val="000000"/>
          <w:sz w:val="20"/>
          <w:szCs w:val="20"/>
        </w:rPr>
      </w:pPr>
      <w:r>
        <w:rPr>
          <w:rFonts w:cs="Arial"/>
          <w:color w:val="000000"/>
          <w:sz w:val="20"/>
          <w:szCs w:val="20"/>
        </w:rPr>
        <w:t> </w:t>
      </w:r>
    </w:p>
    <w:p w14:paraId="7BFCB555" w14:textId="77777777" w:rsidR="006F390A" w:rsidRDefault="006F390A" w:rsidP="006F390A">
      <w:pPr>
        <w:shd w:val="clear" w:color="auto" w:fill="FFFFFF"/>
        <w:rPr>
          <w:rFonts w:cs="Arial"/>
          <w:color w:val="500050"/>
          <w:sz w:val="22"/>
          <w:szCs w:val="22"/>
        </w:rPr>
      </w:pPr>
      <w:r>
        <w:rPr>
          <w:rFonts w:cs="Arial"/>
          <w:color w:val="000000"/>
          <w:sz w:val="20"/>
          <w:szCs w:val="20"/>
        </w:rPr>
        <w:t>LIMITED AUTHORITY TO COPY TIMS MANUALS</w:t>
      </w:r>
    </w:p>
    <w:p w14:paraId="28C580A1" w14:textId="77777777" w:rsidR="006F390A" w:rsidRDefault="006F390A" w:rsidP="006F390A">
      <w:pPr>
        <w:shd w:val="clear" w:color="auto" w:fill="FFFFFF"/>
        <w:rPr>
          <w:rFonts w:cs="Arial"/>
          <w:color w:val="500050"/>
          <w:sz w:val="19"/>
          <w:szCs w:val="19"/>
        </w:rPr>
      </w:pPr>
      <w:r>
        <w:rPr>
          <w:rFonts w:cs="Arial"/>
          <w:color w:val="000000"/>
          <w:sz w:val="20"/>
          <w:szCs w:val="20"/>
        </w:rPr>
        <w:t>This License Agreement grants a limited authority only to those educational institutions who have purchased the Emona TIMS/ETT/</w:t>
      </w:r>
      <w:proofErr w:type="spellStart"/>
      <w:r>
        <w:rPr>
          <w:rFonts w:cs="Arial"/>
          <w:color w:val="000000"/>
          <w:sz w:val="20"/>
          <w:szCs w:val="20"/>
        </w:rPr>
        <w:t>DxIQ</w:t>
      </w:r>
      <w:proofErr w:type="spellEnd"/>
      <w:r>
        <w:rPr>
          <w:rFonts w:cs="Arial"/>
          <w:color w:val="000000"/>
          <w:sz w:val="20"/>
          <w:szCs w:val="20"/>
        </w:rPr>
        <w:t xml:space="preserve"> laboratory learning equipment, to reproduce (in whole or in part,), and/or to give away copies of any of Emona Instrument’s published TIMS/ETT/</w:t>
      </w:r>
      <w:proofErr w:type="spellStart"/>
      <w:r>
        <w:rPr>
          <w:rFonts w:cs="Arial"/>
          <w:color w:val="000000"/>
          <w:sz w:val="20"/>
          <w:szCs w:val="20"/>
        </w:rPr>
        <w:t>DxIQ</w:t>
      </w:r>
      <w:proofErr w:type="spellEnd"/>
      <w:r>
        <w:rPr>
          <w:rFonts w:cs="Arial"/>
          <w:color w:val="000000"/>
          <w:sz w:val="20"/>
          <w:szCs w:val="20"/>
        </w:rPr>
        <w:t xml:space="preserve"> User Manuals and Experiment Manuals for the exclusive use of their own enrolled students.</w:t>
      </w:r>
    </w:p>
    <w:p w14:paraId="3BE478FB" w14:textId="77777777" w:rsidR="006F390A" w:rsidRDefault="006F390A" w:rsidP="006F390A">
      <w:pPr>
        <w:shd w:val="clear" w:color="auto" w:fill="FFFFFF"/>
        <w:rPr>
          <w:rFonts w:cs="Arial"/>
          <w:color w:val="500050"/>
          <w:sz w:val="19"/>
          <w:szCs w:val="19"/>
        </w:rPr>
      </w:pPr>
      <w:r>
        <w:rPr>
          <w:rFonts w:cs="Arial"/>
          <w:color w:val="000000"/>
          <w:sz w:val="20"/>
          <w:szCs w:val="20"/>
        </w:rPr>
        <w:t> </w:t>
      </w:r>
    </w:p>
    <w:p w14:paraId="4701FC84" w14:textId="77777777" w:rsidR="006F390A" w:rsidRDefault="006F390A" w:rsidP="006F390A">
      <w:pPr>
        <w:shd w:val="clear" w:color="auto" w:fill="FFFFFF"/>
        <w:rPr>
          <w:rFonts w:cs="Arial"/>
          <w:color w:val="500050"/>
          <w:sz w:val="19"/>
          <w:szCs w:val="19"/>
        </w:rPr>
      </w:pPr>
      <w:r>
        <w:rPr>
          <w:rFonts w:cs="Arial"/>
          <w:color w:val="000000"/>
          <w:sz w:val="20"/>
          <w:szCs w:val="20"/>
        </w:rPr>
        <w:t>No licensing fees are payable to Emona under this limited Authority.</w:t>
      </w:r>
    </w:p>
    <w:p w14:paraId="32412ACC" w14:textId="77777777" w:rsidR="006F390A" w:rsidRDefault="006F390A" w:rsidP="006F390A">
      <w:pPr>
        <w:shd w:val="clear" w:color="auto" w:fill="FFFFFF"/>
        <w:rPr>
          <w:rFonts w:cs="Arial"/>
          <w:color w:val="500050"/>
          <w:sz w:val="19"/>
          <w:szCs w:val="19"/>
        </w:rPr>
      </w:pPr>
      <w:r>
        <w:rPr>
          <w:rFonts w:cs="Arial"/>
          <w:color w:val="000000"/>
          <w:sz w:val="20"/>
          <w:szCs w:val="20"/>
        </w:rPr>
        <w:t> </w:t>
      </w:r>
    </w:p>
    <w:p w14:paraId="09139B98" w14:textId="77777777" w:rsidR="006F390A" w:rsidRDefault="006F390A" w:rsidP="006F390A">
      <w:pPr>
        <w:shd w:val="clear" w:color="auto" w:fill="FFFFFF"/>
        <w:rPr>
          <w:rFonts w:cs="Arial"/>
          <w:color w:val="500050"/>
          <w:sz w:val="19"/>
          <w:szCs w:val="19"/>
        </w:rPr>
      </w:pPr>
      <w:r>
        <w:rPr>
          <w:rFonts w:cs="Arial"/>
          <w:color w:val="000000"/>
          <w:sz w:val="20"/>
          <w:szCs w:val="20"/>
        </w:rPr>
        <w:t>Emona Instruments Pty Ltd retains the copyright of any edited and/or derivative documents.</w:t>
      </w:r>
    </w:p>
    <w:p w14:paraId="5044D4A2"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7B9E3073" w14:textId="77777777" w:rsidR="006F390A" w:rsidRDefault="006F390A" w:rsidP="006F390A">
      <w:pPr>
        <w:shd w:val="clear" w:color="auto" w:fill="FFFFFF"/>
        <w:spacing w:line="221" w:lineRule="atLeast"/>
        <w:rPr>
          <w:rFonts w:cs="Arial"/>
          <w:color w:val="500050"/>
          <w:sz w:val="19"/>
          <w:szCs w:val="19"/>
        </w:rPr>
      </w:pPr>
      <w:r>
        <w:rPr>
          <w:rFonts w:cs="Arial"/>
          <w:b/>
          <w:bCs/>
          <w:color w:val="000000"/>
          <w:sz w:val="20"/>
          <w:szCs w:val="20"/>
        </w:rPr>
        <w:t>SOFTWARE </w:t>
      </w:r>
    </w:p>
    <w:p w14:paraId="7EB5B7AA"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EMONA Instruments Pty Ltd respects the intellectual property of others, and we ask our readers to do the same. This resource is protected by copyright and other intellectual property laws.</w:t>
      </w:r>
    </w:p>
    <w:p w14:paraId="1C53F9C2"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5CA14AD6"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LabVIEW and National Instruments are trademarks of National Instruments.</w:t>
      </w:r>
    </w:p>
    <w:p w14:paraId="32C0D8E6"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2B4DAB46"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All other trademarks or product names are the property of their respective owners.</w:t>
      </w:r>
    </w:p>
    <w:p w14:paraId="5DB06D5A"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545FF621" w14:textId="77777777" w:rsidR="006F390A" w:rsidRDefault="006F390A" w:rsidP="006F390A">
      <w:pPr>
        <w:shd w:val="clear" w:color="auto" w:fill="FFFFFF"/>
        <w:spacing w:line="221" w:lineRule="atLeast"/>
        <w:rPr>
          <w:rFonts w:cs="Arial"/>
          <w:color w:val="500050"/>
          <w:sz w:val="19"/>
          <w:szCs w:val="19"/>
        </w:rPr>
      </w:pPr>
      <w:r>
        <w:rPr>
          <w:rFonts w:cs="Arial"/>
          <w:b/>
          <w:bCs/>
          <w:color w:val="000000"/>
          <w:sz w:val="20"/>
          <w:szCs w:val="20"/>
        </w:rPr>
        <w:t>ADDITIONAL DISCLAIMERS</w:t>
      </w:r>
    </w:p>
    <w:p w14:paraId="00722111"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The reader assumes all risk of use of this resource and of all information, theories, and programs contained or described in it. This resource may contain technical inaccuracies, typographical errors, other errors and omissions, and out-of-date information. Neither the author nor the publisher assumes any responsibility or liability for any errors or omissions of any kind, to update any information, or for any infringement of any patent or other intellectual property right.</w:t>
      </w:r>
    </w:p>
    <w:p w14:paraId="356B2AD2"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6B56831E"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Neither the author nor the publisher makes any warranties of any kind, including without limitation any warranty as to the sufficiency of the resource or of any information, theories, or programs contained or described in it, and any warranty that use of any information, theories, or programs contained or described in the resource will not infringe any patent or other intellectual property right. THIS RESOURCE IS PROVIDED “AS IS.” ALL WARRANTIES, EITHER EXPRESS OR IMPLIED, INCLUDING, BUT NOT LIMITED TO, ANY AND ALL IMPLIED WARRANTIES OF MERCHANTABILITY, FITNESS FOR A PARTICULAR PURPOSE, AND NON-INFRINGEMENT OF INTELLECTUAL PROPERTY RIGHTS, ARE DISCLAIMED.</w:t>
      </w:r>
    </w:p>
    <w:p w14:paraId="70F1107A"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6B121ED0"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No right or license is granted by publisher or author under any patent or other intellectual property right, expressly, or by implication or estoppel.</w:t>
      </w:r>
    </w:p>
    <w:p w14:paraId="31351390"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5C3C5AD8" w14:textId="77777777" w:rsidR="006C18EA" w:rsidRDefault="006F390A" w:rsidP="006F390A">
      <w:pPr>
        <w:spacing w:line="240" w:lineRule="auto"/>
      </w:pPr>
      <w:r>
        <w:rPr>
          <w:rFonts w:cs="Arial"/>
          <w:color w:val="000000"/>
          <w:sz w:val="20"/>
          <w:szCs w:val="20"/>
        </w:rPr>
        <w:t>IN NO EVENT SHALL THE PUBLISHER OR THE AUTHOR BE LIABLE FOR ANY DIRECT, INDIRECT, SPECIAL, INCIDENTAL, COVER, ECONOMIC, OR CONSEQUENTIAL DAMAGES ARISING OUT OF THIS RESOURCE OR ANY INFORMATION, THEORIES, OR PROGRAMS CONTAINED OR DESCRIBED IN IT, EVEN IF ADVISED OF THE POSSIBILITY OF SUCH DAMAGES, AND EVEN IF CAUSED OR CONTRIBUTED TO BY THE NEGLIGENCE OF THE PUBLISHER, THE AUTHOR, OR OTHERS. Applicable law may not allow the exclusion or limitation of incidental or consequential damages, so the above limitation or exclusion may not apply to you</w:t>
      </w:r>
      <w:bookmarkEnd w:id="8"/>
      <w:r w:rsidR="006C18EA" w:rsidRPr="006C18EA">
        <w:rPr>
          <w:sz w:val="22"/>
          <w:szCs w:val="22"/>
        </w:rPr>
        <w:t>.</w:t>
      </w:r>
      <w:r w:rsidR="006C18EA">
        <w:rPr>
          <w:b/>
        </w:rPr>
        <w:br w:type="page"/>
      </w:r>
    </w:p>
    <w:sdt>
      <w:sdtPr>
        <w:rPr>
          <w:rFonts w:eastAsia="Arial"/>
          <w:b w:val="0"/>
          <w:color w:val="auto"/>
          <w:sz w:val="24"/>
          <w:szCs w:val="24"/>
        </w:rPr>
        <w:id w:val="-108283292"/>
        <w:docPartObj>
          <w:docPartGallery w:val="Table of Contents"/>
          <w:docPartUnique/>
        </w:docPartObj>
      </w:sdtPr>
      <w:sdtEndPr>
        <w:rPr>
          <w:bCs/>
          <w:noProof/>
        </w:rPr>
      </w:sdtEndPr>
      <w:sdtContent>
        <w:p w14:paraId="12760104" w14:textId="77777777" w:rsidR="00DF030A" w:rsidRDefault="00DF030A">
          <w:pPr>
            <w:pStyle w:val="TOCHeading"/>
          </w:pPr>
          <w:r>
            <w:t>Table of Contents</w:t>
          </w:r>
        </w:p>
        <w:p w14:paraId="5411A32F" w14:textId="77777777" w:rsidR="008F6A06" w:rsidRPr="008F6A06" w:rsidRDefault="008F6A06" w:rsidP="008F6A06"/>
        <w:p w14:paraId="79FAAC68" w14:textId="6C989FF3" w:rsidR="00141811" w:rsidRDefault="001553D0">
          <w:pPr>
            <w:pStyle w:val="TOC1"/>
            <w:tabs>
              <w:tab w:val="right" w:leader="dot" w:pos="9350"/>
            </w:tabs>
            <w:rPr>
              <w:rFonts w:asciiTheme="minorHAnsi" w:eastAsiaTheme="minorEastAsia" w:hAnsiTheme="minorHAnsi" w:cstheme="minorBidi"/>
              <w:bCs w:val="0"/>
              <w:noProof/>
              <w:color w:val="auto"/>
              <w:sz w:val="22"/>
              <w:szCs w:val="22"/>
            </w:rPr>
          </w:pPr>
          <w:r>
            <w:fldChar w:fldCharType="begin"/>
          </w:r>
          <w:r w:rsidR="00DF030A">
            <w:instrText xml:space="preserve"> TOC \o "1-3" \h \z \u </w:instrText>
          </w:r>
          <w:r>
            <w:fldChar w:fldCharType="separate"/>
          </w:r>
          <w:bookmarkStart w:id="9" w:name="_GoBack"/>
          <w:bookmarkEnd w:id="9"/>
          <w:r w:rsidR="00141811" w:rsidRPr="00A2781C">
            <w:rPr>
              <w:rStyle w:val="Hyperlink"/>
              <w:noProof/>
            </w:rPr>
            <w:fldChar w:fldCharType="begin"/>
          </w:r>
          <w:r w:rsidR="00141811" w:rsidRPr="00A2781C">
            <w:rPr>
              <w:rStyle w:val="Hyperlink"/>
              <w:noProof/>
            </w:rPr>
            <w:instrText xml:space="preserve"> </w:instrText>
          </w:r>
          <w:r w:rsidR="00141811">
            <w:rPr>
              <w:noProof/>
            </w:rPr>
            <w:instrText>HYPERLINK \l "_Toc2174771"</w:instrText>
          </w:r>
          <w:r w:rsidR="00141811" w:rsidRPr="00A2781C">
            <w:rPr>
              <w:rStyle w:val="Hyperlink"/>
              <w:noProof/>
            </w:rPr>
            <w:instrText xml:space="preserve"> </w:instrText>
          </w:r>
          <w:r w:rsidR="00141811" w:rsidRPr="00A2781C">
            <w:rPr>
              <w:rStyle w:val="Hyperlink"/>
              <w:noProof/>
            </w:rPr>
          </w:r>
          <w:r w:rsidR="00141811" w:rsidRPr="00A2781C">
            <w:rPr>
              <w:rStyle w:val="Hyperlink"/>
              <w:noProof/>
            </w:rPr>
            <w:fldChar w:fldCharType="separate"/>
          </w:r>
          <w:r w:rsidR="00141811" w:rsidRPr="00A2781C">
            <w:rPr>
              <w:rStyle w:val="Hyperlink"/>
              <w:noProof/>
            </w:rPr>
            <w:t>Lab 17: Carrier regeneration with the Costas Loop</w:t>
          </w:r>
          <w:r w:rsidR="00141811">
            <w:rPr>
              <w:noProof/>
              <w:webHidden/>
            </w:rPr>
            <w:tab/>
          </w:r>
          <w:r w:rsidR="00141811">
            <w:rPr>
              <w:noProof/>
              <w:webHidden/>
            </w:rPr>
            <w:fldChar w:fldCharType="begin"/>
          </w:r>
          <w:r w:rsidR="00141811">
            <w:rPr>
              <w:noProof/>
              <w:webHidden/>
            </w:rPr>
            <w:instrText xml:space="preserve"> PAGEREF _Toc2174771 \h </w:instrText>
          </w:r>
          <w:r w:rsidR="00141811">
            <w:rPr>
              <w:noProof/>
              <w:webHidden/>
            </w:rPr>
          </w:r>
          <w:r w:rsidR="00141811">
            <w:rPr>
              <w:noProof/>
              <w:webHidden/>
            </w:rPr>
            <w:fldChar w:fldCharType="separate"/>
          </w:r>
          <w:r w:rsidR="00141811">
            <w:rPr>
              <w:noProof/>
              <w:webHidden/>
            </w:rPr>
            <w:t>5</w:t>
          </w:r>
          <w:r w:rsidR="00141811">
            <w:rPr>
              <w:noProof/>
              <w:webHidden/>
            </w:rPr>
            <w:fldChar w:fldCharType="end"/>
          </w:r>
          <w:r w:rsidR="00141811" w:rsidRPr="00A2781C">
            <w:rPr>
              <w:rStyle w:val="Hyperlink"/>
              <w:noProof/>
            </w:rPr>
            <w:fldChar w:fldCharType="end"/>
          </w:r>
        </w:p>
        <w:p w14:paraId="20B516B5" w14:textId="16F03898" w:rsidR="00141811" w:rsidRDefault="00141811">
          <w:pPr>
            <w:pStyle w:val="TOC2"/>
            <w:rPr>
              <w:rFonts w:eastAsiaTheme="minorEastAsia" w:cstheme="minorBidi"/>
              <w:noProof/>
              <w:sz w:val="22"/>
            </w:rPr>
          </w:pPr>
          <w:hyperlink w:anchor="_Toc2174772" w:history="1">
            <w:r w:rsidRPr="00A2781C">
              <w:rPr>
                <w:rStyle w:val="Hyperlink"/>
                <w:noProof/>
              </w:rPr>
              <w:t>Learning Objectives</w:t>
            </w:r>
            <w:r>
              <w:rPr>
                <w:noProof/>
                <w:webHidden/>
              </w:rPr>
              <w:tab/>
            </w:r>
            <w:r>
              <w:rPr>
                <w:noProof/>
                <w:webHidden/>
              </w:rPr>
              <w:fldChar w:fldCharType="begin"/>
            </w:r>
            <w:r>
              <w:rPr>
                <w:noProof/>
                <w:webHidden/>
              </w:rPr>
              <w:instrText xml:space="preserve"> PAGEREF _Toc2174772 \h </w:instrText>
            </w:r>
            <w:r>
              <w:rPr>
                <w:noProof/>
                <w:webHidden/>
              </w:rPr>
            </w:r>
            <w:r>
              <w:rPr>
                <w:noProof/>
                <w:webHidden/>
              </w:rPr>
              <w:fldChar w:fldCharType="separate"/>
            </w:r>
            <w:r>
              <w:rPr>
                <w:noProof/>
                <w:webHidden/>
              </w:rPr>
              <w:t>5</w:t>
            </w:r>
            <w:r>
              <w:rPr>
                <w:noProof/>
                <w:webHidden/>
              </w:rPr>
              <w:fldChar w:fldCharType="end"/>
            </w:r>
          </w:hyperlink>
        </w:p>
        <w:p w14:paraId="5E34DA38" w14:textId="38EEAEB7" w:rsidR="00141811" w:rsidRDefault="00141811">
          <w:pPr>
            <w:pStyle w:val="TOC2"/>
            <w:rPr>
              <w:rFonts w:eastAsiaTheme="minorEastAsia" w:cstheme="minorBidi"/>
              <w:noProof/>
              <w:sz w:val="22"/>
            </w:rPr>
          </w:pPr>
          <w:hyperlink w:anchor="_Toc2174773" w:history="1">
            <w:r w:rsidRPr="00A2781C">
              <w:rPr>
                <w:rStyle w:val="Hyperlink"/>
                <w:noProof/>
              </w:rPr>
              <w:t>Prerequisites</w:t>
            </w:r>
            <w:r>
              <w:rPr>
                <w:noProof/>
                <w:webHidden/>
              </w:rPr>
              <w:tab/>
            </w:r>
            <w:r>
              <w:rPr>
                <w:noProof/>
                <w:webHidden/>
              </w:rPr>
              <w:fldChar w:fldCharType="begin"/>
            </w:r>
            <w:r>
              <w:rPr>
                <w:noProof/>
                <w:webHidden/>
              </w:rPr>
              <w:instrText xml:space="preserve"> PAGEREF _Toc2174773 \h </w:instrText>
            </w:r>
            <w:r>
              <w:rPr>
                <w:noProof/>
                <w:webHidden/>
              </w:rPr>
            </w:r>
            <w:r>
              <w:rPr>
                <w:noProof/>
                <w:webHidden/>
              </w:rPr>
              <w:fldChar w:fldCharType="separate"/>
            </w:r>
            <w:r>
              <w:rPr>
                <w:noProof/>
                <w:webHidden/>
              </w:rPr>
              <w:t>5</w:t>
            </w:r>
            <w:r>
              <w:rPr>
                <w:noProof/>
                <w:webHidden/>
              </w:rPr>
              <w:fldChar w:fldCharType="end"/>
            </w:r>
          </w:hyperlink>
        </w:p>
        <w:p w14:paraId="2CA48696" w14:textId="4337A1C7" w:rsidR="00141811" w:rsidRDefault="00141811">
          <w:pPr>
            <w:pStyle w:val="TOC2"/>
            <w:rPr>
              <w:rFonts w:eastAsiaTheme="minorEastAsia" w:cstheme="minorBidi"/>
              <w:noProof/>
              <w:sz w:val="22"/>
            </w:rPr>
          </w:pPr>
          <w:hyperlink w:anchor="_Toc2174774" w:history="1">
            <w:r w:rsidRPr="00A2781C">
              <w:rPr>
                <w:rStyle w:val="Hyperlink"/>
                <w:noProof/>
              </w:rPr>
              <w:t>Required Tools and Technology</w:t>
            </w:r>
            <w:r>
              <w:rPr>
                <w:noProof/>
                <w:webHidden/>
              </w:rPr>
              <w:tab/>
            </w:r>
            <w:r>
              <w:rPr>
                <w:noProof/>
                <w:webHidden/>
              </w:rPr>
              <w:fldChar w:fldCharType="begin"/>
            </w:r>
            <w:r>
              <w:rPr>
                <w:noProof/>
                <w:webHidden/>
              </w:rPr>
              <w:instrText xml:space="preserve"> PAGEREF _Toc2174774 \h </w:instrText>
            </w:r>
            <w:r>
              <w:rPr>
                <w:noProof/>
                <w:webHidden/>
              </w:rPr>
            </w:r>
            <w:r>
              <w:rPr>
                <w:noProof/>
                <w:webHidden/>
              </w:rPr>
              <w:fldChar w:fldCharType="separate"/>
            </w:r>
            <w:r>
              <w:rPr>
                <w:noProof/>
                <w:webHidden/>
              </w:rPr>
              <w:t>6</w:t>
            </w:r>
            <w:r>
              <w:rPr>
                <w:noProof/>
                <w:webHidden/>
              </w:rPr>
              <w:fldChar w:fldCharType="end"/>
            </w:r>
          </w:hyperlink>
        </w:p>
        <w:p w14:paraId="3ECC0614" w14:textId="1D05EB70" w:rsidR="00141811" w:rsidRDefault="00141811">
          <w:pPr>
            <w:pStyle w:val="TOC2"/>
            <w:rPr>
              <w:rFonts w:eastAsiaTheme="minorEastAsia" w:cstheme="minorBidi"/>
              <w:noProof/>
              <w:sz w:val="22"/>
            </w:rPr>
          </w:pPr>
          <w:hyperlink w:anchor="_Toc2174775" w:history="1">
            <w:r w:rsidRPr="00A2781C">
              <w:rPr>
                <w:rStyle w:val="Hyperlink"/>
                <w:noProof/>
              </w:rPr>
              <w:t>Expected Deliverables</w:t>
            </w:r>
            <w:r>
              <w:rPr>
                <w:noProof/>
                <w:webHidden/>
              </w:rPr>
              <w:tab/>
            </w:r>
            <w:r>
              <w:rPr>
                <w:noProof/>
                <w:webHidden/>
              </w:rPr>
              <w:fldChar w:fldCharType="begin"/>
            </w:r>
            <w:r>
              <w:rPr>
                <w:noProof/>
                <w:webHidden/>
              </w:rPr>
              <w:instrText xml:space="preserve"> PAGEREF _Toc2174775 \h </w:instrText>
            </w:r>
            <w:r>
              <w:rPr>
                <w:noProof/>
                <w:webHidden/>
              </w:rPr>
            </w:r>
            <w:r>
              <w:rPr>
                <w:noProof/>
                <w:webHidden/>
              </w:rPr>
              <w:fldChar w:fldCharType="separate"/>
            </w:r>
            <w:r>
              <w:rPr>
                <w:noProof/>
                <w:webHidden/>
              </w:rPr>
              <w:t>6</w:t>
            </w:r>
            <w:r>
              <w:rPr>
                <w:noProof/>
                <w:webHidden/>
              </w:rPr>
              <w:fldChar w:fldCharType="end"/>
            </w:r>
          </w:hyperlink>
        </w:p>
        <w:p w14:paraId="34120216" w14:textId="2FB09D1D" w:rsidR="00141811" w:rsidRDefault="00141811">
          <w:pPr>
            <w:pStyle w:val="TOC2"/>
            <w:rPr>
              <w:rFonts w:eastAsiaTheme="minorEastAsia" w:cstheme="minorBidi"/>
              <w:noProof/>
              <w:sz w:val="22"/>
            </w:rPr>
          </w:pPr>
          <w:hyperlink w:anchor="_Toc2174776" w:history="1">
            <w:r w:rsidRPr="00A2781C">
              <w:rPr>
                <w:rStyle w:val="Hyperlink"/>
                <w:noProof/>
              </w:rPr>
              <w:t>Section 1: The basic Costas loop</w:t>
            </w:r>
            <w:r>
              <w:rPr>
                <w:noProof/>
                <w:webHidden/>
              </w:rPr>
              <w:tab/>
            </w:r>
            <w:r>
              <w:rPr>
                <w:noProof/>
                <w:webHidden/>
              </w:rPr>
              <w:fldChar w:fldCharType="begin"/>
            </w:r>
            <w:r>
              <w:rPr>
                <w:noProof/>
                <w:webHidden/>
              </w:rPr>
              <w:instrText xml:space="preserve"> PAGEREF _Toc2174776 \h </w:instrText>
            </w:r>
            <w:r>
              <w:rPr>
                <w:noProof/>
                <w:webHidden/>
              </w:rPr>
            </w:r>
            <w:r>
              <w:rPr>
                <w:noProof/>
                <w:webHidden/>
              </w:rPr>
              <w:fldChar w:fldCharType="separate"/>
            </w:r>
            <w:r>
              <w:rPr>
                <w:noProof/>
                <w:webHidden/>
              </w:rPr>
              <w:t>7</w:t>
            </w:r>
            <w:r>
              <w:rPr>
                <w:noProof/>
                <w:webHidden/>
              </w:rPr>
              <w:fldChar w:fldCharType="end"/>
            </w:r>
          </w:hyperlink>
        </w:p>
        <w:p w14:paraId="31E6D125" w14:textId="7DEA7C82" w:rsidR="00141811" w:rsidRDefault="00141811">
          <w:pPr>
            <w:pStyle w:val="TOC2"/>
            <w:tabs>
              <w:tab w:val="left" w:pos="960"/>
            </w:tabs>
            <w:rPr>
              <w:rFonts w:eastAsiaTheme="minorEastAsia" w:cstheme="minorBidi"/>
              <w:noProof/>
              <w:sz w:val="22"/>
            </w:rPr>
          </w:pPr>
          <w:hyperlink w:anchor="_Toc2174777" w:history="1">
            <w:r w:rsidRPr="00A2781C">
              <w:rPr>
                <w:rStyle w:val="Hyperlink"/>
                <w:noProof/>
              </w:rPr>
              <w:t>1.1</w:t>
            </w:r>
            <w:r>
              <w:rPr>
                <w:rFonts w:eastAsiaTheme="minorEastAsia" w:cstheme="minorBidi"/>
                <w:noProof/>
                <w:sz w:val="22"/>
              </w:rPr>
              <w:tab/>
            </w:r>
            <w:r w:rsidRPr="00A2781C">
              <w:rPr>
                <w:rStyle w:val="Hyperlink"/>
                <w:noProof/>
              </w:rPr>
              <w:t>Theory and Background</w:t>
            </w:r>
            <w:r>
              <w:rPr>
                <w:noProof/>
                <w:webHidden/>
              </w:rPr>
              <w:tab/>
            </w:r>
            <w:r>
              <w:rPr>
                <w:noProof/>
                <w:webHidden/>
              </w:rPr>
              <w:fldChar w:fldCharType="begin"/>
            </w:r>
            <w:r>
              <w:rPr>
                <w:noProof/>
                <w:webHidden/>
              </w:rPr>
              <w:instrText xml:space="preserve"> PAGEREF _Toc2174777 \h </w:instrText>
            </w:r>
            <w:r>
              <w:rPr>
                <w:noProof/>
                <w:webHidden/>
              </w:rPr>
            </w:r>
            <w:r>
              <w:rPr>
                <w:noProof/>
                <w:webHidden/>
              </w:rPr>
              <w:fldChar w:fldCharType="separate"/>
            </w:r>
            <w:r>
              <w:rPr>
                <w:noProof/>
                <w:webHidden/>
              </w:rPr>
              <w:t>7</w:t>
            </w:r>
            <w:r>
              <w:rPr>
                <w:noProof/>
                <w:webHidden/>
              </w:rPr>
              <w:fldChar w:fldCharType="end"/>
            </w:r>
          </w:hyperlink>
        </w:p>
        <w:p w14:paraId="7EF25965" w14:textId="34EE657E" w:rsidR="00141811" w:rsidRDefault="00141811">
          <w:pPr>
            <w:pStyle w:val="TOC2"/>
            <w:rPr>
              <w:rFonts w:eastAsiaTheme="minorEastAsia" w:cstheme="minorBidi"/>
              <w:noProof/>
              <w:sz w:val="22"/>
            </w:rPr>
          </w:pPr>
          <w:hyperlink w:anchor="_Toc2174778" w:history="1">
            <w:r w:rsidRPr="00A2781C">
              <w:rPr>
                <w:rStyle w:val="Hyperlink"/>
                <w:noProof/>
              </w:rPr>
              <w:t>1.2 Implement: Setting up the signals to be acquired</w:t>
            </w:r>
            <w:r>
              <w:rPr>
                <w:noProof/>
                <w:webHidden/>
              </w:rPr>
              <w:tab/>
            </w:r>
            <w:r>
              <w:rPr>
                <w:noProof/>
                <w:webHidden/>
              </w:rPr>
              <w:fldChar w:fldCharType="begin"/>
            </w:r>
            <w:r>
              <w:rPr>
                <w:noProof/>
                <w:webHidden/>
              </w:rPr>
              <w:instrText xml:space="preserve"> PAGEREF _Toc2174778 \h </w:instrText>
            </w:r>
            <w:r>
              <w:rPr>
                <w:noProof/>
                <w:webHidden/>
              </w:rPr>
            </w:r>
            <w:r>
              <w:rPr>
                <w:noProof/>
                <w:webHidden/>
              </w:rPr>
              <w:fldChar w:fldCharType="separate"/>
            </w:r>
            <w:r>
              <w:rPr>
                <w:noProof/>
                <w:webHidden/>
              </w:rPr>
              <w:t>9</w:t>
            </w:r>
            <w:r>
              <w:rPr>
                <w:noProof/>
                <w:webHidden/>
              </w:rPr>
              <w:fldChar w:fldCharType="end"/>
            </w:r>
          </w:hyperlink>
        </w:p>
        <w:p w14:paraId="325C798B" w14:textId="2E94E055" w:rsidR="00141811" w:rsidRDefault="00141811">
          <w:pPr>
            <w:pStyle w:val="TOC2"/>
            <w:rPr>
              <w:rFonts w:eastAsiaTheme="minorEastAsia" w:cstheme="minorBidi"/>
              <w:noProof/>
              <w:sz w:val="22"/>
            </w:rPr>
          </w:pPr>
          <w:hyperlink w:anchor="_Toc2174779" w:history="1">
            <w:r w:rsidRPr="00A2781C">
              <w:rPr>
                <w:rStyle w:val="Hyperlink"/>
                <w:noProof/>
              </w:rPr>
              <w:t>1.3 Implement: Setting up the Costas loop</w:t>
            </w:r>
            <w:r>
              <w:rPr>
                <w:noProof/>
                <w:webHidden/>
              </w:rPr>
              <w:tab/>
            </w:r>
            <w:r>
              <w:rPr>
                <w:noProof/>
                <w:webHidden/>
              </w:rPr>
              <w:fldChar w:fldCharType="begin"/>
            </w:r>
            <w:r>
              <w:rPr>
                <w:noProof/>
                <w:webHidden/>
              </w:rPr>
              <w:instrText xml:space="preserve"> PAGEREF _Toc2174779 \h </w:instrText>
            </w:r>
            <w:r>
              <w:rPr>
                <w:noProof/>
                <w:webHidden/>
              </w:rPr>
            </w:r>
            <w:r>
              <w:rPr>
                <w:noProof/>
                <w:webHidden/>
              </w:rPr>
              <w:fldChar w:fldCharType="separate"/>
            </w:r>
            <w:r>
              <w:rPr>
                <w:noProof/>
                <w:webHidden/>
              </w:rPr>
              <w:t>12</w:t>
            </w:r>
            <w:r>
              <w:rPr>
                <w:noProof/>
                <w:webHidden/>
              </w:rPr>
              <w:fldChar w:fldCharType="end"/>
            </w:r>
          </w:hyperlink>
        </w:p>
        <w:p w14:paraId="20AF9B18" w14:textId="6ED7553C" w:rsidR="00141811" w:rsidRDefault="00141811">
          <w:pPr>
            <w:pStyle w:val="TOC2"/>
            <w:rPr>
              <w:rFonts w:eastAsiaTheme="minorEastAsia" w:cstheme="minorBidi"/>
              <w:noProof/>
              <w:sz w:val="22"/>
            </w:rPr>
          </w:pPr>
          <w:hyperlink w:anchor="_Toc2174780" w:history="1">
            <w:r w:rsidRPr="00A2781C">
              <w:rPr>
                <w:rStyle w:val="Hyperlink"/>
                <w:noProof/>
              </w:rPr>
              <w:t>1.2 Implement: Measurements &amp; VCO emulation</w:t>
            </w:r>
            <w:r>
              <w:rPr>
                <w:noProof/>
                <w:webHidden/>
              </w:rPr>
              <w:tab/>
            </w:r>
            <w:r>
              <w:rPr>
                <w:noProof/>
                <w:webHidden/>
              </w:rPr>
              <w:fldChar w:fldCharType="begin"/>
            </w:r>
            <w:r>
              <w:rPr>
                <w:noProof/>
                <w:webHidden/>
              </w:rPr>
              <w:instrText xml:space="preserve"> PAGEREF _Toc2174780 \h </w:instrText>
            </w:r>
            <w:r>
              <w:rPr>
                <w:noProof/>
                <w:webHidden/>
              </w:rPr>
            </w:r>
            <w:r>
              <w:rPr>
                <w:noProof/>
                <w:webHidden/>
              </w:rPr>
              <w:fldChar w:fldCharType="separate"/>
            </w:r>
            <w:r>
              <w:rPr>
                <w:noProof/>
                <w:webHidden/>
              </w:rPr>
              <w:t>14</w:t>
            </w:r>
            <w:r>
              <w:rPr>
                <w:noProof/>
                <w:webHidden/>
              </w:rPr>
              <w:fldChar w:fldCharType="end"/>
            </w:r>
          </w:hyperlink>
        </w:p>
        <w:p w14:paraId="0BDDBA25" w14:textId="48B88D00" w:rsidR="00141811" w:rsidRDefault="00141811">
          <w:pPr>
            <w:pStyle w:val="TOC2"/>
            <w:rPr>
              <w:rFonts w:eastAsiaTheme="minorEastAsia" w:cstheme="minorBidi"/>
              <w:noProof/>
              <w:sz w:val="22"/>
            </w:rPr>
          </w:pPr>
          <w:hyperlink w:anchor="_Toc2174781" w:history="1">
            <w:r w:rsidRPr="00A2781C">
              <w:rPr>
                <w:rStyle w:val="Hyperlink"/>
                <w:noProof/>
              </w:rPr>
              <w:t>Section 2: Appendix A</w:t>
            </w:r>
            <w:r>
              <w:rPr>
                <w:noProof/>
                <w:webHidden/>
              </w:rPr>
              <w:tab/>
            </w:r>
            <w:r>
              <w:rPr>
                <w:noProof/>
                <w:webHidden/>
              </w:rPr>
              <w:fldChar w:fldCharType="begin"/>
            </w:r>
            <w:r>
              <w:rPr>
                <w:noProof/>
                <w:webHidden/>
              </w:rPr>
              <w:instrText xml:space="preserve"> PAGEREF _Toc2174781 \h </w:instrText>
            </w:r>
            <w:r>
              <w:rPr>
                <w:noProof/>
                <w:webHidden/>
              </w:rPr>
            </w:r>
            <w:r>
              <w:rPr>
                <w:noProof/>
                <w:webHidden/>
              </w:rPr>
              <w:fldChar w:fldCharType="separate"/>
            </w:r>
            <w:r>
              <w:rPr>
                <w:noProof/>
                <w:webHidden/>
              </w:rPr>
              <w:t>17</w:t>
            </w:r>
            <w:r>
              <w:rPr>
                <w:noProof/>
                <w:webHidden/>
              </w:rPr>
              <w:fldChar w:fldCharType="end"/>
            </w:r>
          </w:hyperlink>
        </w:p>
        <w:p w14:paraId="543AC96C" w14:textId="27BA11DE" w:rsidR="00141811" w:rsidRDefault="00141811">
          <w:pPr>
            <w:pStyle w:val="TOC2"/>
            <w:rPr>
              <w:rFonts w:eastAsiaTheme="minorEastAsia" w:cstheme="minorBidi"/>
              <w:noProof/>
              <w:sz w:val="22"/>
            </w:rPr>
          </w:pPr>
          <w:hyperlink w:anchor="_Toc2174782" w:history="1">
            <w:r w:rsidRPr="00A2781C">
              <w:rPr>
                <w:rStyle w:val="Hyperlink"/>
                <w:noProof/>
              </w:rPr>
              <w:t>2.1: A simplified analysis</w:t>
            </w:r>
            <w:r>
              <w:rPr>
                <w:noProof/>
                <w:webHidden/>
              </w:rPr>
              <w:tab/>
            </w:r>
            <w:r>
              <w:rPr>
                <w:noProof/>
                <w:webHidden/>
              </w:rPr>
              <w:fldChar w:fldCharType="begin"/>
            </w:r>
            <w:r>
              <w:rPr>
                <w:noProof/>
                <w:webHidden/>
              </w:rPr>
              <w:instrText xml:space="preserve"> PAGEREF _Toc2174782 \h </w:instrText>
            </w:r>
            <w:r>
              <w:rPr>
                <w:noProof/>
                <w:webHidden/>
              </w:rPr>
            </w:r>
            <w:r>
              <w:rPr>
                <w:noProof/>
                <w:webHidden/>
              </w:rPr>
              <w:fldChar w:fldCharType="separate"/>
            </w:r>
            <w:r>
              <w:rPr>
                <w:noProof/>
                <w:webHidden/>
              </w:rPr>
              <w:t>17</w:t>
            </w:r>
            <w:r>
              <w:rPr>
                <w:noProof/>
                <w:webHidden/>
              </w:rPr>
              <w:fldChar w:fldCharType="end"/>
            </w:r>
          </w:hyperlink>
        </w:p>
        <w:p w14:paraId="6E4E25F9" w14:textId="05A45571" w:rsidR="00141811" w:rsidRDefault="00141811">
          <w:pPr>
            <w:pStyle w:val="TOC2"/>
            <w:rPr>
              <w:rFonts w:eastAsiaTheme="minorEastAsia" w:cstheme="minorBidi"/>
              <w:noProof/>
              <w:sz w:val="22"/>
            </w:rPr>
          </w:pPr>
          <w:hyperlink w:anchor="_Toc2174783" w:history="1">
            <w:r w:rsidRPr="00A2781C">
              <w:rPr>
                <w:rStyle w:val="Hyperlink"/>
                <w:noProof/>
              </w:rPr>
              <w:t>2.2 message output</w:t>
            </w:r>
            <w:r>
              <w:rPr>
                <w:noProof/>
                <w:webHidden/>
              </w:rPr>
              <w:tab/>
            </w:r>
            <w:r>
              <w:rPr>
                <w:noProof/>
                <w:webHidden/>
              </w:rPr>
              <w:fldChar w:fldCharType="begin"/>
            </w:r>
            <w:r>
              <w:rPr>
                <w:noProof/>
                <w:webHidden/>
              </w:rPr>
              <w:instrText xml:space="preserve"> PAGEREF _Toc2174783 \h </w:instrText>
            </w:r>
            <w:r>
              <w:rPr>
                <w:noProof/>
                <w:webHidden/>
              </w:rPr>
            </w:r>
            <w:r>
              <w:rPr>
                <w:noProof/>
                <w:webHidden/>
              </w:rPr>
              <w:fldChar w:fldCharType="separate"/>
            </w:r>
            <w:r>
              <w:rPr>
                <w:noProof/>
                <w:webHidden/>
              </w:rPr>
              <w:t>18</w:t>
            </w:r>
            <w:r>
              <w:rPr>
                <w:noProof/>
                <w:webHidden/>
              </w:rPr>
              <w:fldChar w:fldCharType="end"/>
            </w:r>
          </w:hyperlink>
        </w:p>
        <w:p w14:paraId="6389484A" w14:textId="30E2704B" w:rsidR="00044C4A" w:rsidRPr="00044C4A" w:rsidRDefault="001553D0" w:rsidP="00044C4A">
          <w:r>
            <w:rPr>
              <w:b/>
              <w:bCs/>
              <w:noProof/>
            </w:rPr>
            <w:fldChar w:fldCharType="end"/>
          </w:r>
        </w:p>
      </w:sdtContent>
    </w:sdt>
    <w:bookmarkStart w:id="10" w:name="_cghw0jn0q5z0" w:colFirst="0" w:colLast="0"/>
    <w:bookmarkStart w:id="11" w:name="_Toc503859263"/>
    <w:bookmarkEnd w:id="10"/>
    <w:p w14:paraId="24A7398B" w14:textId="77777777" w:rsidR="008F163F" w:rsidRDefault="001553D0">
      <w:pPr>
        <w:pStyle w:val="TableofFigures"/>
        <w:tabs>
          <w:tab w:val="right" w:leader="dot" w:pos="9350"/>
        </w:tabs>
        <w:rPr>
          <w:rFonts w:asciiTheme="minorHAnsi" w:eastAsiaTheme="minorEastAsia" w:hAnsiTheme="minorHAnsi" w:cstheme="minorBidi"/>
          <w:noProof/>
          <w:sz w:val="22"/>
          <w:szCs w:val="22"/>
          <w:lang w:val="en-AU" w:eastAsia="en-AU"/>
        </w:rPr>
      </w:pPr>
      <w:r>
        <w:rPr>
          <w:rFonts w:cs="Arial"/>
        </w:rPr>
        <w:fldChar w:fldCharType="begin"/>
      </w:r>
      <w:r w:rsidR="00C21062">
        <w:rPr>
          <w:rFonts w:cs="Arial"/>
        </w:rPr>
        <w:instrText xml:space="preserve"> TOC \h \z \c "Figure" </w:instrText>
      </w:r>
      <w:r>
        <w:rPr>
          <w:rFonts w:cs="Arial"/>
        </w:rPr>
        <w:fldChar w:fldCharType="separate"/>
      </w:r>
      <w:hyperlink w:anchor="_Toc2096043" w:history="1">
        <w:r w:rsidR="008F163F" w:rsidRPr="00805385">
          <w:rPr>
            <w:rStyle w:val="Hyperlink"/>
            <w:noProof/>
          </w:rPr>
          <w:t>Figure 1: Block diagram of basic Costas Loop</w:t>
        </w:r>
        <w:r w:rsidR="008F163F">
          <w:rPr>
            <w:noProof/>
            <w:webHidden/>
          </w:rPr>
          <w:tab/>
        </w:r>
        <w:r w:rsidR="008F163F">
          <w:rPr>
            <w:noProof/>
            <w:webHidden/>
          </w:rPr>
          <w:fldChar w:fldCharType="begin"/>
        </w:r>
        <w:r w:rsidR="008F163F">
          <w:rPr>
            <w:noProof/>
            <w:webHidden/>
          </w:rPr>
          <w:instrText xml:space="preserve"> PAGEREF _Toc2096043 \h </w:instrText>
        </w:r>
        <w:r w:rsidR="008F163F">
          <w:rPr>
            <w:noProof/>
            <w:webHidden/>
          </w:rPr>
        </w:r>
        <w:r w:rsidR="008F163F">
          <w:rPr>
            <w:noProof/>
            <w:webHidden/>
          </w:rPr>
          <w:fldChar w:fldCharType="separate"/>
        </w:r>
        <w:r w:rsidR="008F163F">
          <w:rPr>
            <w:noProof/>
            <w:webHidden/>
          </w:rPr>
          <w:t>7</w:t>
        </w:r>
        <w:r w:rsidR="008F163F">
          <w:rPr>
            <w:noProof/>
            <w:webHidden/>
          </w:rPr>
          <w:fldChar w:fldCharType="end"/>
        </w:r>
      </w:hyperlink>
    </w:p>
    <w:p w14:paraId="3E574A3C" w14:textId="77777777" w:rsidR="008F163F" w:rsidRDefault="00141811">
      <w:pPr>
        <w:pStyle w:val="TableofFigures"/>
        <w:tabs>
          <w:tab w:val="right" w:leader="dot" w:pos="9350"/>
        </w:tabs>
        <w:rPr>
          <w:rFonts w:asciiTheme="minorHAnsi" w:eastAsiaTheme="minorEastAsia" w:hAnsiTheme="minorHAnsi" w:cstheme="minorBidi"/>
          <w:noProof/>
          <w:sz w:val="22"/>
          <w:szCs w:val="22"/>
          <w:lang w:val="en-AU" w:eastAsia="en-AU"/>
        </w:rPr>
      </w:pPr>
      <w:hyperlink w:anchor="_Toc2096044" w:history="1">
        <w:r w:rsidR="008F163F" w:rsidRPr="00805385">
          <w:rPr>
            <w:rStyle w:val="Hyperlink"/>
            <w:noProof/>
          </w:rPr>
          <w:t>Figure 2: Example of 90 degree phase shift: I=cos; Q=sin</w:t>
        </w:r>
        <w:r w:rsidR="008F163F">
          <w:rPr>
            <w:noProof/>
            <w:webHidden/>
          </w:rPr>
          <w:tab/>
        </w:r>
        <w:r w:rsidR="008F163F">
          <w:rPr>
            <w:noProof/>
            <w:webHidden/>
          </w:rPr>
          <w:fldChar w:fldCharType="begin"/>
        </w:r>
        <w:r w:rsidR="008F163F">
          <w:rPr>
            <w:noProof/>
            <w:webHidden/>
          </w:rPr>
          <w:instrText xml:space="preserve"> PAGEREF _Toc2096044 \h </w:instrText>
        </w:r>
        <w:r w:rsidR="008F163F">
          <w:rPr>
            <w:noProof/>
            <w:webHidden/>
          </w:rPr>
        </w:r>
        <w:r w:rsidR="008F163F">
          <w:rPr>
            <w:noProof/>
            <w:webHidden/>
          </w:rPr>
          <w:fldChar w:fldCharType="separate"/>
        </w:r>
        <w:r w:rsidR="008F163F">
          <w:rPr>
            <w:noProof/>
            <w:webHidden/>
          </w:rPr>
          <w:t>12</w:t>
        </w:r>
        <w:r w:rsidR="008F163F">
          <w:rPr>
            <w:noProof/>
            <w:webHidden/>
          </w:rPr>
          <w:fldChar w:fldCharType="end"/>
        </w:r>
      </w:hyperlink>
    </w:p>
    <w:p w14:paraId="35C7B73D" w14:textId="77777777" w:rsidR="008F163F" w:rsidRDefault="00141811">
      <w:pPr>
        <w:pStyle w:val="TableofFigures"/>
        <w:tabs>
          <w:tab w:val="right" w:leader="dot" w:pos="9350"/>
        </w:tabs>
        <w:rPr>
          <w:rFonts w:asciiTheme="minorHAnsi" w:eastAsiaTheme="minorEastAsia" w:hAnsiTheme="minorHAnsi" w:cstheme="minorBidi"/>
          <w:noProof/>
          <w:sz w:val="22"/>
          <w:szCs w:val="22"/>
          <w:lang w:val="en-AU" w:eastAsia="en-AU"/>
        </w:rPr>
      </w:pPr>
      <w:hyperlink w:anchor="_Toc2096045" w:history="1">
        <w:r w:rsidR="008F163F" w:rsidRPr="00805385">
          <w:rPr>
            <w:rStyle w:val="Hyperlink"/>
            <w:noProof/>
          </w:rPr>
          <w:t>Figure 3: Patching for Costas Loop</w:t>
        </w:r>
        <w:r w:rsidR="008F163F">
          <w:rPr>
            <w:noProof/>
            <w:webHidden/>
          </w:rPr>
          <w:tab/>
        </w:r>
        <w:r w:rsidR="008F163F">
          <w:rPr>
            <w:noProof/>
            <w:webHidden/>
          </w:rPr>
          <w:fldChar w:fldCharType="begin"/>
        </w:r>
        <w:r w:rsidR="008F163F">
          <w:rPr>
            <w:noProof/>
            <w:webHidden/>
          </w:rPr>
          <w:instrText xml:space="preserve"> PAGEREF _Toc2096045 \h </w:instrText>
        </w:r>
        <w:r w:rsidR="008F163F">
          <w:rPr>
            <w:noProof/>
            <w:webHidden/>
          </w:rPr>
        </w:r>
        <w:r w:rsidR="008F163F">
          <w:rPr>
            <w:noProof/>
            <w:webHidden/>
          </w:rPr>
          <w:fldChar w:fldCharType="separate"/>
        </w:r>
        <w:r w:rsidR="008F163F">
          <w:rPr>
            <w:noProof/>
            <w:webHidden/>
          </w:rPr>
          <w:t>13</w:t>
        </w:r>
        <w:r w:rsidR="008F163F">
          <w:rPr>
            <w:noProof/>
            <w:webHidden/>
          </w:rPr>
          <w:fldChar w:fldCharType="end"/>
        </w:r>
      </w:hyperlink>
    </w:p>
    <w:p w14:paraId="49CD7806" w14:textId="77777777" w:rsidR="00015B36" w:rsidRDefault="001553D0" w:rsidP="002A2410">
      <w:pPr>
        <w:pStyle w:val="Heading1"/>
      </w:pPr>
      <w:r>
        <w:rPr>
          <w:rFonts w:eastAsia="Arial" w:cs="Arial"/>
          <w:color w:val="auto"/>
          <w:sz w:val="24"/>
          <w:szCs w:val="24"/>
        </w:rPr>
        <w:lastRenderedPageBreak/>
        <w:fldChar w:fldCharType="end"/>
      </w:r>
      <w:bookmarkStart w:id="12" w:name="_Toc2174771"/>
      <w:r w:rsidR="002A2410">
        <w:t xml:space="preserve">Lab </w:t>
      </w:r>
      <w:r w:rsidR="000A288B">
        <w:t>1</w:t>
      </w:r>
      <w:bookmarkEnd w:id="11"/>
      <w:r w:rsidR="00544103">
        <w:t>7</w:t>
      </w:r>
      <w:r w:rsidR="001038D3">
        <w:t xml:space="preserve">: </w:t>
      </w:r>
      <w:r w:rsidR="00544103">
        <w:t>Carrier regeneration with the Costas Loop</w:t>
      </w:r>
      <w:bookmarkEnd w:id="12"/>
    </w:p>
    <w:p w14:paraId="6A82685A" w14:textId="77777777" w:rsidR="000D1F8B" w:rsidRDefault="000D1F8B" w:rsidP="009E6F1A">
      <w:bookmarkStart w:id="13" w:name="_c0iuhjkroc0i" w:colFirst="0" w:colLast="0"/>
      <w:bookmarkEnd w:id="13"/>
    </w:p>
    <w:p w14:paraId="27EA2D4C" w14:textId="77777777" w:rsidR="00015B36" w:rsidRDefault="00132771" w:rsidP="009E6F1A">
      <w:pPr>
        <w:pStyle w:val="Heading2"/>
      </w:pPr>
      <w:bookmarkStart w:id="14" w:name="_Toc503859265"/>
      <w:bookmarkStart w:id="15" w:name="_Toc2174772"/>
      <w:r w:rsidRPr="00D601B6">
        <w:t>Learning Objectives</w:t>
      </w:r>
      <w:bookmarkEnd w:id="14"/>
      <w:bookmarkEnd w:id="15"/>
    </w:p>
    <w:p w14:paraId="5DD885F6" w14:textId="77777777" w:rsidR="00F66BFF" w:rsidRPr="00F66BFF" w:rsidRDefault="00F66BFF" w:rsidP="009E6F1A"/>
    <w:p w14:paraId="569827E6" w14:textId="77777777" w:rsidR="00015B36" w:rsidRPr="00D601B6" w:rsidRDefault="00132771" w:rsidP="009E6F1A">
      <w:r w:rsidRPr="00D601B6">
        <w:t>After completing this lab, you should be able to complete the following activities.</w:t>
      </w:r>
    </w:p>
    <w:p w14:paraId="263F9439" w14:textId="77777777" w:rsidR="00015B36" w:rsidRPr="00D601B6" w:rsidRDefault="00015B36" w:rsidP="009E6F1A"/>
    <w:p w14:paraId="7026173C" w14:textId="77777777" w:rsidR="0013639A" w:rsidRDefault="00FC131F" w:rsidP="00420B2F">
      <w:pPr>
        <w:pStyle w:val="ListParagraph"/>
        <w:numPr>
          <w:ilvl w:val="0"/>
          <w:numId w:val="2"/>
        </w:numPr>
      </w:pPr>
      <w:r>
        <w:t xml:space="preserve">Build a </w:t>
      </w:r>
      <w:r w:rsidR="00B13F52">
        <w:t>C</w:t>
      </w:r>
      <w:r>
        <w:t>ostas loop</w:t>
      </w:r>
    </w:p>
    <w:p w14:paraId="00565269" w14:textId="77777777" w:rsidR="0062564B" w:rsidRDefault="00B13F52" w:rsidP="00420B2F">
      <w:pPr>
        <w:pStyle w:val="ListParagraph"/>
        <w:numPr>
          <w:ilvl w:val="0"/>
          <w:numId w:val="2"/>
        </w:numPr>
      </w:pPr>
      <w:r>
        <w:t xml:space="preserve">Regenerate a carrier signal from </w:t>
      </w:r>
      <w:r w:rsidR="00437A00">
        <w:t>carrier-less</w:t>
      </w:r>
      <w:r>
        <w:t xml:space="preserve"> incoming signal</w:t>
      </w:r>
    </w:p>
    <w:p w14:paraId="0AA43222" w14:textId="77777777" w:rsidR="0013639A" w:rsidRDefault="00B13F52" w:rsidP="00420B2F">
      <w:pPr>
        <w:pStyle w:val="ListParagraph"/>
        <w:numPr>
          <w:ilvl w:val="0"/>
          <w:numId w:val="2"/>
        </w:numPr>
      </w:pPr>
      <w:r>
        <w:t>Understand the effect of the control voltage on the VCO</w:t>
      </w:r>
    </w:p>
    <w:p w14:paraId="5823E75E" w14:textId="77777777" w:rsidR="001038D3" w:rsidRDefault="00B13F52" w:rsidP="001038D3">
      <w:pPr>
        <w:pStyle w:val="ListParagraph"/>
        <w:numPr>
          <w:ilvl w:val="0"/>
          <w:numId w:val="2"/>
        </w:numPr>
      </w:pPr>
      <w:bookmarkStart w:id="16" w:name="_Toc503859266"/>
      <w:r>
        <w:t>Appreciate the necessity of tuning the loop VCO</w:t>
      </w:r>
    </w:p>
    <w:p w14:paraId="746FDF05" w14:textId="77777777" w:rsidR="00FD0928" w:rsidRDefault="00B13F52" w:rsidP="00420B2F">
      <w:pPr>
        <w:pStyle w:val="ListParagraph"/>
        <w:numPr>
          <w:ilvl w:val="0"/>
          <w:numId w:val="2"/>
        </w:numPr>
      </w:pPr>
      <w:r>
        <w:t>Recover from both analog and digital signals</w:t>
      </w:r>
    </w:p>
    <w:p w14:paraId="02CBCA97" w14:textId="77777777" w:rsidR="00437A00" w:rsidRDefault="00437A00" w:rsidP="00420B2F">
      <w:pPr>
        <w:pStyle w:val="ListParagraph"/>
        <w:numPr>
          <w:ilvl w:val="0"/>
          <w:numId w:val="2"/>
        </w:numPr>
      </w:pPr>
      <w:r>
        <w:t>Understand the basics of loop analysis</w:t>
      </w:r>
    </w:p>
    <w:p w14:paraId="5F27BB6D" w14:textId="77777777" w:rsidR="002E54F0" w:rsidRDefault="002E54F0">
      <w:pPr>
        <w:spacing w:line="240" w:lineRule="auto"/>
      </w:pPr>
    </w:p>
    <w:p w14:paraId="124E23C3" w14:textId="77777777" w:rsidR="002E54F0" w:rsidRDefault="002E54F0" w:rsidP="002E54F0">
      <w:pPr>
        <w:pStyle w:val="Heading2"/>
      </w:pPr>
      <w:bookmarkStart w:id="17" w:name="_Toc2174773"/>
      <w:r>
        <w:t>Prerequisites</w:t>
      </w:r>
      <w:bookmarkEnd w:id="17"/>
    </w:p>
    <w:p w14:paraId="5ABEAE2E" w14:textId="77777777" w:rsidR="002E54F0" w:rsidRPr="00F66BFF" w:rsidRDefault="002E54F0" w:rsidP="002E54F0"/>
    <w:p w14:paraId="602CF958" w14:textId="77777777" w:rsidR="00474942" w:rsidRDefault="002E54F0" w:rsidP="002E54F0">
      <w:r>
        <w:t xml:space="preserve">You should have completed Lab 1 </w:t>
      </w:r>
      <w:r w:rsidR="008807B6">
        <w:t xml:space="preserve">and Lab 2 </w:t>
      </w:r>
      <w:r>
        <w:t>and be familiar with the equipment, its use and the handling precautions for the equipment.</w:t>
      </w:r>
    </w:p>
    <w:p w14:paraId="38668E9E" w14:textId="77777777" w:rsidR="002E54F0" w:rsidRDefault="002E54F0" w:rsidP="002E54F0"/>
    <w:p w14:paraId="517A2195" w14:textId="77777777" w:rsidR="002E54F0" w:rsidRDefault="002E54F0">
      <w:pPr>
        <w:spacing w:line="240" w:lineRule="auto"/>
        <w:rPr>
          <w:rFonts w:eastAsia="Times New Roman"/>
          <w:b/>
          <w:color w:val="4B78B2"/>
          <w:sz w:val="28"/>
          <w:szCs w:val="26"/>
        </w:rPr>
      </w:pPr>
      <w:r>
        <w:br w:type="page"/>
      </w:r>
    </w:p>
    <w:p w14:paraId="55673755" w14:textId="77777777" w:rsidR="006F390A" w:rsidRDefault="006F390A" w:rsidP="006F390A">
      <w:pPr>
        <w:pStyle w:val="Heading2"/>
      </w:pPr>
      <w:bookmarkStart w:id="18" w:name="_Toc512607288"/>
      <w:bookmarkStart w:id="19" w:name="_Toc503859272"/>
      <w:bookmarkStart w:id="20" w:name="_Toc2174774"/>
      <w:bookmarkEnd w:id="16"/>
      <w:r w:rsidRPr="00D601B6">
        <w:lastRenderedPageBreak/>
        <w:t>Required Tools and Technology</w:t>
      </w:r>
      <w:bookmarkEnd w:id="18"/>
      <w:bookmarkEnd w:id="20"/>
    </w:p>
    <w:p w14:paraId="73C2886D" w14:textId="77777777" w:rsidR="006F390A" w:rsidRPr="004E1535" w:rsidRDefault="006F390A" w:rsidP="006F390A"/>
    <w:tbl>
      <w:tblPr>
        <w:tblStyle w:val="GridTable5Dark-Accent11"/>
        <w:tblW w:w="9120" w:type="dxa"/>
        <w:tblBorders>
          <w:top w:val="none" w:sz="0" w:space="0" w:color="auto"/>
          <w:insideH w:val="single" w:sz="4" w:space="0" w:color="0A60A3" w:themeColor="text2"/>
          <w:insideV w:val="single" w:sz="24" w:space="0" w:color="FFFFFF" w:themeColor="background1"/>
        </w:tblBorders>
        <w:tblLayout w:type="fixed"/>
        <w:tblCellMar>
          <w:top w:w="144" w:type="dxa"/>
          <w:left w:w="144" w:type="dxa"/>
          <w:bottom w:w="144" w:type="dxa"/>
          <w:right w:w="144" w:type="dxa"/>
        </w:tblCellMar>
        <w:tblLook w:val="0600" w:firstRow="0" w:lastRow="0" w:firstColumn="0" w:lastColumn="0" w:noHBand="1" w:noVBand="1"/>
      </w:tblPr>
      <w:tblGrid>
        <w:gridCol w:w="5395"/>
        <w:gridCol w:w="3725"/>
      </w:tblGrid>
      <w:tr w:rsidR="006F390A" w:rsidRPr="00153657" w14:paraId="48E04603" w14:textId="77777777" w:rsidTr="00320547">
        <w:tc>
          <w:tcPr>
            <w:tcW w:w="5395" w:type="dxa"/>
            <w:tcBorders>
              <w:top w:val="single" w:sz="2" w:space="0" w:color="FFFFFF" w:themeColor="background1"/>
              <w:bottom w:val="single" w:sz="8" w:space="0" w:color="065FA3"/>
              <w:right w:val="single" w:sz="48" w:space="0" w:color="FFFFFF" w:themeColor="background1"/>
            </w:tcBorders>
            <w:shd w:val="clear" w:color="auto" w:fill="auto"/>
          </w:tcPr>
          <w:p w14:paraId="08F8A18E" w14:textId="77777777" w:rsidR="006F390A" w:rsidRPr="00FB4587" w:rsidRDefault="006F390A" w:rsidP="00320547">
            <w:pPr>
              <w:pStyle w:val="Heading4"/>
              <w:outlineLvl w:val="3"/>
            </w:pPr>
            <w:bookmarkStart w:id="21" w:name="_r1ylgc7r20cy" w:colFirst="0" w:colLast="0"/>
            <w:bookmarkStart w:id="22" w:name="_w6d414oloqts" w:colFirst="0" w:colLast="0"/>
            <w:bookmarkStart w:id="23" w:name="_Toc503859267"/>
            <w:bookmarkStart w:id="24" w:name="_Hlk512441190"/>
            <w:bookmarkStart w:id="25" w:name="_Toc503859271"/>
            <w:bookmarkEnd w:id="21"/>
            <w:bookmarkEnd w:id="22"/>
            <w:r w:rsidRPr="00FB4587">
              <w:t xml:space="preserve">Platform: </w:t>
            </w:r>
            <w:bookmarkEnd w:id="23"/>
            <w:r>
              <w:t>NI ELVIS III</w:t>
            </w:r>
          </w:p>
          <w:p w14:paraId="455A840D" w14:textId="77777777" w:rsidR="006F390A" w:rsidRPr="00153657" w:rsidRDefault="006F390A" w:rsidP="00320547">
            <w:r w:rsidRPr="00153657">
              <w:t>Instruments used in this lab:</w:t>
            </w:r>
          </w:p>
          <w:p w14:paraId="3C88BACB" w14:textId="77777777" w:rsidR="006F390A" w:rsidRPr="00153657" w:rsidRDefault="006F390A" w:rsidP="006F390A">
            <w:pPr>
              <w:pStyle w:val="ListParagraph"/>
              <w:numPr>
                <w:ilvl w:val="0"/>
                <w:numId w:val="3"/>
              </w:numPr>
            </w:pPr>
            <w:r>
              <w:t>Oscilloscope-Time</w:t>
            </w:r>
          </w:p>
          <w:p w14:paraId="6472CFF1" w14:textId="77777777" w:rsidR="006F390A" w:rsidRDefault="006F390A" w:rsidP="006F390A">
            <w:pPr>
              <w:pStyle w:val="ListParagraph"/>
              <w:numPr>
                <w:ilvl w:val="0"/>
                <w:numId w:val="3"/>
              </w:numPr>
            </w:pPr>
            <w:r>
              <w:t>Oscilloscope-FFT</w:t>
            </w:r>
          </w:p>
          <w:p w14:paraId="23A0345B" w14:textId="77777777" w:rsidR="006F390A" w:rsidRPr="00153657" w:rsidRDefault="006F390A" w:rsidP="006F390A">
            <w:pPr>
              <w:pStyle w:val="ListParagraph"/>
              <w:numPr>
                <w:ilvl w:val="0"/>
                <w:numId w:val="3"/>
              </w:numPr>
            </w:pPr>
            <w:r>
              <w:t>Function Generator</w:t>
            </w:r>
          </w:p>
        </w:tc>
        <w:tc>
          <w:tcPr>
            <w:tcW w:w="3725" w:type="dxa"/>
            <w:tcBorders>
              <w:top w:val="single" w:sz="2" w:space="0" w:color="FFFFFF" w:themeColor="background1"/>
              <w:left w:val="single" w:sz="48" w:space="0" w:color="FFFFFF" w:themeColor="background1"/>
              <w:bottom w:val="single" w:sz="8" w:space="0" w:color="065FA3"/>
            </w:tcBorders>
            <w:shd w:val="clear" w:color="auto" w:fill="auto"/>
          </w:tcPr>
          <w:p w14:paraId="54055ECC" w14:textId="5F0E8FBD" w:rsidR="006F390A" w:rsidRPr="00153657" w:rsidRDefault="006F390A" w:rsidP="006F390A">
            <w:pPr>
              <w:pStyle w:val="ListParagraph"/>
              <w:numPr>
                <w:ilvl w:val="0"/>
                <w:numId w:val="4"/>
              </w:numPr>
            </w:pPr>
            <w:bookmarkStart w:id="26" w:name="_2lhe0v8ltu2o" w:colFirst="0" w:colLast="0"/>
            <w:bookmarkEnd w:id="26"/>
            <w:r>
              <w:t>Access instruments</w:t>
            </w:r>
            <w:r w:rsidR="00BE2CD7">
              <w:t xml:space="preserve"> </w:t>
            </w:r>
            <w:hyperlink r:id="rId10" w:history="1">
              <w:r w:rsidR="00BE2CD7" w:rsidRPr="00405917">
                <w:rPr>
                  <w:rStyle w:val="Hyperlink"/>
                </w:rPr>
                <w:t>https://measurementslive.ni.com</w:t>
              </w:r>
            </w:hyperlink>
          </w:p>
          <w:p w14:paraId="6D12ACD8" w14:textId="1FF6A465" w:rsidR="006F390A" w:rsidRDefault="006F390A" w:rsidP="006F390A">
            <w:pPr>
              <w:pStyle w:val="ListParagraph"/>
              <w:numPr>
                <w:ilvl w:val="0"/>
                <w:numId w:val="4"/>
              </w:numPr>
            </w:pPr>
            <w:r w:rsidRPr="00153657">
              <w:t xml:space="preserve">View </w:t>
            </w:r>
            <w:r>
              <w:t>User Manual</w:t>
            </w:r>
            <w:r w:rsidR="00BE2CD7">
              <w:t xml:space="preserve"> </w:t>
            </w:r>
            <w:hyperlink r:id="rId11" w:history="1">
              <w:r w:rsidR="0034327A" w:rsidRPr="00405917">
                <w:rPr>
                  <w:rStyle w:val="Hyperlink"/>
                </w:rPr>
                <w:t>http://www.ni.com/en-us/support/model.ni-elvis-iii.html</w:t>
              </w:r>
            </w:hyperlink>
          </w:p>
          <w:p w14:paraId="007DDA87" w14:textId="45D99136" w:rsidR="006F390A" w:rsidRDefault="006F390A" w:rsidP="006F390A">
            <w:pPr>
              <w:pStyle w:val="ListParagraph"/>
              <w:numPr>
                <w:ilvl w:val="0"/>
                <w:numId w:val="4"/>
              </w:numPr>
            </w:pPr>
            <w:r>
              <w:t>View tutorials</w:t>
            </w:r>
            <w:r>
              <w:br/>
            </w:r>
            <w:hyperlink r:id="rId12" w:history="1">
              <w:r w:rsidR="00BE2CD7" w:rsidRPr="00761C54">
                <w:rPr>
                  <w:rStyle w:val="Hyperlink"/>
                </w:rPr>
                <w:t>https://www.youtube.com/playlist?list=PLvcPIuVaUMIWm8ziaSxv0gwtshBA2dh_M</w:t>
              </w:r>
            </w:hyperlink>
          </w:p>
          <w:p w14:paraId="77350A7D" w14:textId="77777777" w:rsidR="006F390A" w:rsidRPr="00153657" w:rsidRDefault="006F390A" w:rsidP="00320547">
            <w:pPr>
              <w:pStyle w:val="ListParagraph"/>
            </w:pPr>
          </w:p>
        </w:tc>
      </w:tr>
      <w:tr w:rsidR="006F390A" w:rsidRPr="00153657" w14:paraId="3106EB07" w14:textId="77777777" w:rsidTr="00320547">
        <w:trPr>
          <w:trHeight w:val="1052"/>
        </w:trPr>
        <w:tc>
          <w:tcPr>
            <w:tcW w:w="5395" w:type="dxa"/>
            <w:tcBorders>
              <w:top w:val="single" w:sz="8" w:space="0" w:color="065FA3"/>
              <w:bottom w:val="single" w:sz="8" w:space="0" w:color="065FA3"/>
              <w:right w:val="single" w:sz="48" w:space="0" w:color="FFFFFF" w:themeColor="background1"/>
            </w:tcBorders>
            <w:shd w:val="clear" w:color="auto" w:fill="auto"/>
          </w:tcPr>
          <w:p w14:paraId="5EEAB5FB" w14:textId="77777777" w:rsidR="006F390A" w:rsidRPr="00FB4587" w:rsidRDefault="006F390A" w:rsidP="00320547">
            <w:pPr>
              <w:pStyle w:val="Heading4"/>
              <w:outlineLvl w:val="3"/>
            </w:pPr>
            <w:r w:rsidRPr="00FB4587">
              <w:t xml:space="preserve">Hardware: </w:t>
            </w:r>
            <w:r>
              <w:t>Emona Communications Board</w:t>
            </w:r>
          </w:p>
          <w:p w14:paraId="6D5456AA" w14:textId="77777777" w:rsidR="006F390A" w:rsidRPr="00153657" w:rsidRDefault="006F390A" w:rsidP="00320547">
            <w:r w:rsidRPr="00153657">
              <w:t>Compo</w:t>
            </w:r>
            <w:r>
              <w:t>nents used in this lab</w:t>
            </w:r>
            <w:r w:rsidRPr="00153657">
              <w:t>:</w:t>
            </w:r>
          </w:p>
          <w:p w14:paraId="578DBAF5" w14:textId="77777777" w:rsidR="006F390A" w:rsidRDefault="006F390A" w:rsidP="006F390A">
            <w:pPr>
              <w:numPr>
                <w:ilvl w:val="0"/>
                <w:numId w:val="1"/>
              </w:numPr>
              <w:pBdr>
                <w:top w:val="nil"/>
                <w:left w:val="nil"/>
                <w:bottom w:val="nil"/>
                <w:right w:val="nil"/>
                <w:between w:val="nil"/>
              </w:pBdr>
              <w:spacing w:line="240" w:lineRule="auto"/>
              <w:contextualSpacing/>
            </w:pPr>
            <w:r>
              <w:t>Four BNC to 2mm banana-plug leads</w:t>
            </w:r>
          </w:p>
          <w:p w14:paraId="734A24F0" w14:textId="77777777" w:rsidR="006F390A" w:rsidRDefault="006F390A" w:rsidP="006F390A">
            <w:pPr>
              <w:numPr>
                <w:ilvl w:val="0"/>
                <w:numId w:val="1"/>
              </w:numPr>
              <w:pBdr>
                <w:top w:val="nil"/>
                <w:left w:val="nil"/>
                <w:bottom w:val="nil"/>
                <w:right w:val="nil"/>
                <w:between w:val="nil"/>
              </w:pBdr>
              <w:spacing w:line="240" w:lineRule="auto"/>
              <w:contextualSpacing/>
            </w:pPr>
            <w:r>
              <w:t>Assorted 2mm banana-plug patch leads</w:t>
            </w:r>
          </w:p>
          <w:p w14:paraId="7E780684" w14:textId="77777777" w:rsidR="006F390A" w:rsidRPr="00153657" w:rsidRDefault="006F390A" w:rsidP="006F390A">
            <w:pPr>
              <w:pStyle w:val="ListParagraph"/>
              <w:numPr>
                <w:ilvl w:val="0"/>
                <w:numId w:val="1"/>
              </w:numPr>
            </w:pPr>
            <w:r>
              <w:t>Set of headphones or earbuds</w:t>
            </w:r>
          </w:p>
        </w:tc>
        <w:tc>
          <w:tcPr>
            <w:tcW w:w="3725" w:type="dxa"/>
            <w:tcBorders>
              <w:top w:val="single" w:sz="8" w:space="0" w:color="065FA3"/>
              <w:left w:val="single" w:sz="48" w:space="0" w:color="FFFFFF" w:themeColor="background1"/>
              <w:bottom w:val="single" w:sz="8" w:space="0" w:color="065FA3"/>
            </w:tcBorders>
            <w:shd w:val="clear" w:color="auto" w:fill="auto"/>
          </w:tcPr>
          <w:p w14:paraId="5D9EF58E" w14:textId="39BECE27" w:rsidR="006F390A" w:rsidRPr="00153657" w:rsidRDefault="006F390A" w:rsidP="006F390A">
            <w:pPr>
              <w:pStyle w:val="ListParagraph"/>
              <w:numPr>
                <w:ilvl w:val="0"/>
                <w:numId w:val="5"/>
              </w:numPr>
            </w:pPr>
            <w:r w:rsidRPr="00153657">
              <w:t xml:space="preserve">View </w:t>
            </w:r>
            <w:r>
              <w:t>User Manual</w:t>
            </w:r>
            <w:r w:rsidR="00342A80">
              <w:t xml:space="preserve"> </w:t>
            </w:r>
            <w:hyperlink r:id="rId13" w:history="1">
              <w:r w:rsidR="0072424E" w:rsidRPr="00405917">
                <w:rPr>
                  <w:rStyle w:val="Hyperlink"/>
                </w:rPr>
                <w:t>http://www.ni.com/en-us/support/model.emona-communications-board-for-ni-elvis-iii.html</w:t>
              </w:r>
            </w:hyperlink>
          </w:p>
          <w:p w14:paraId="363F2F50" w14:textId="77777777" w:rsidR="006F390A" w:rsidRPr="004E1535" w:rsidRDefault="006F390A" w:rsidP="00320547">
            <w:pPr>
              <w:pStyle w:val="ListParagraph"/>
            </w:pPr>
          </w:p>
        </w:tc>
      </w:tr>
    </w:tbl>
    <w:p w14:paraId="717332A6" w14:textId="77777777" w:rsidR="00FC131F" w:rsidRDefault="00FC131F" w:rsidP="006F390A">
      <w:pPr>
        <w:pStyle w:val="Heading2"/>
      </w:pPr>
      <w:bookmarkStart w:id="27" w:name="_Toc512607289"/>
      <w:bookmarkEnd w:id="24"/>
    </w:p>
    <w:p w14:paraId="6B6AF29A" w14:textId="77777777" w:rsidR="006F390A" w:rsidRPr="00D601B6" w:rsidRDefault="006F390A" w:rsidP="006F390A">
      <w:pPr>
        <w:pStyle w:val="Heading2"/>
      </w:pPr>
      <w:bookmarkStart w:id="28" w:name="_Toc2174775"/>
      <w:r w:rsidRPr="00D601B6">
        <w:t>Expected Deliverables</w:t>
      </w:r>
      <w:bookmarkEnd w:id="25"/>
      <w:bookmarkEnd w:id="27"/>
      <w:bookmarkEnd w:id="28"/>
    </w:p>
    <w:p w14:paraId="00E9F828" w14:textId="77777777" w:rsidR="006F390A" w:rsidRPr="00D601B6" w:rsidRDefault="006F390A" w:rsidP="006F390A"/>
    <w:p w14:paraId="2AE1D3E6" w14:textId="77777777" w:rsidR="006F390A" w:rsidRDefault="006F390A" w:rsidP="006F390A">
      <w:r w:rsidRPr="00D601B6">
        <w:t>In this lab, you will collect the following deliverables:</w:t>
      </w:r>
    </w:p>
    <w:p w14:paraId="348AEF54" w14:textId="77777777" w:rsidR="006F390A" w:rsidRPr="00D601B6" w:rsidRDefault="006F390A" w:rsidP="006F390A"/>
    <w:p w14:paraId="510C4783" w14:textId="77777777" w:rsidR="006F390A" w:rsidRPr="00D601B6" w:rsidRDefault="006F390A" w:rsidP="006F390A">
      <w:pPr>
        <w:pStyle w:val="ListParagraph"/>
        <w:numPr>
          <w:ilvl w:val="0"/>
          <w:numId w:val="6"/>
        </w:numPr>
      </w:pPr>
      <w:r w:rsidRPr="00D601B6">
        <w:t>Calculations</w:t>
      </w:r>
    </w:p>
    <w:p w14:paraId="5F20548D" w14:textId="77777777" w:rsidR="006F390A" w:rsidRPr="00D601B6" w:rsidRDefault="006F390A" w:rsidP="006F390A">
      <w:pPr>
        <w:pStyle w:val="ListParagraph"/>
        <w:numPr>
          <w:ilvl w:val="0"/>
          <w:numId w:val="6"/>
        </w:numPr>
      </w:pPr>
      <w:r w:rsidRPr="00D601B6">
        <w:t xml:space="preserve">Data from </w:t>
      </w:r>
      <w:r>
        <w:t>measurements</w:t>
      </w:r>
    </w:p>
    <w:p w14:paraId="76589337" w14:textId="77777777" w:rsidR="006F390A" w:rsidRPr="00D601B6" w:rsidRDefault="006F390A" w:rsidP="006F390A">
      <w:pPr>
        <w:pStyle w:val="ListParagraph"/>
        <w:numPr>
          <w:ilvl w:val="0"/>
          <w:numId w:val="6"/>
        </w:numPr>
      </w:pPr>
      <w:r w:rsidRPr="00D601B6">
        <w:t>Observations</w:t>
      </w:r>
    </w:p>
    <w:p w14:paraId="3F1497B2" w14:textId="77777777" w:rsidR="006F390A" w:rsidRDefault="006F390A" w:rsidP="006F390A">
      <w:r w:rsidRPr="00D601B6">
        <w:t>Your instructor may expect you complete a lab report.  Refer to your instructor for specific requirements or templates.</w:t>
      </w:r>
      <w:bookmarkStart w:id="29" w:name="_bcs3wl446khl" w:colFirst="0" w:colLast="0"/>
      <w:bookmarkStart w:id="30" w:name="_ey8ycagfi1oe" w:colFirst="0" w:colLast="0"/>
      <w:bookmarkEnd w:id="29"/>
      <w:bookmarkEnd w:id="30"/>
    </w:p>
    <w:p w14:paraId="140C651A" w14:textId="77777777" w:rsidR="009565A5" w:rsidRDefault="009565A5" w:rsidP="009565A5">
      <w:pPr>
        <w:spacing w:line="240" w:lineRule="auto"/>
      </w:pPr>
      <w:r>
        <w:br w:type="page"/>
      </w:r>
    </w:p>
    <w:p w14:paraId="3A8F5D54" w14:textId="77777777" w:rsidR="00015B36" w:rsidRPr="00D601B6" w:rsidRDefault="00212B61" w:rsidP="002A2410">
      <w:pPr>
        <w:pStyle w:val="Heading2"/>
      </w:pPr>
      <w:bookmarkStart w:id="31" w:name="_Toc2174776"/>
      <w:r>
        <w:lastRenderedPageBreak/>
        <w:t xml:space="preserve">Section 1: </w:t>
      </w:r>
      <w:bookmarkEnd w:id="19"/>
      <w:r w:rsidR="001038D3">
        <w:t xml:space="preserve">The </w:t>
      </w:r>
      <w:r w:rsidR="009B78EE">
        <w:t xml:space="preserve">basic </w:t>
      </w:r>
      <w:r w:rsidR="008F61FC">
        <w:t xml:space="preserve">Costas </w:t>
      </w:r>
      <w:r w:rsidR="009B78EE">
        <w:t>loop</w:t>
      </w:r>
      <w:bookmarkEnd w:id="31"/>
    </w:p>
    <w:p w14:paraId="28FC32EA" w14:textId="77777777" w:rsidR="00015B36" w:rsidRPr="00D601B6" w:rsidRDefault="00015B36" w:rsidP="009E6F1A"/>
    <w:p w14:paraId="6E39F4DA" w14:textId="77777777" w:rsidR="008F7B0A" w:rsidRDefault="008F7B0A" w:rsidP="00420B2F">
      <w:pPr>
        <w:pStyle w:val="Heading2"/>
        <w:numPr>
          <w:ilvl w:val="1"/>
          <w:numId w:val="8"/>
        </w:numPr>
      </w:pPr>
      <w:bookmarkStart w:id="32" w:name="_Toc2174777"/>
      <w:r>
        <w:t>Theory and Background</w:t>
      </w:r>
      <w:bookmarkEnd w:id="32"/>
    </w:p>
    <w:p w14:paraId="407331BA" w14:textId="77777777" w:rsidR="009565A5" w:rsidRPr="009565A5" w:rsidRDefault="009565A5" w:rsidP="009565A5"/>
    <w:p w14:paraId="1E478104" w14:textId="77777777" w:rsidR="009B78EE" w:rsidRDefault="009B78EE" w:rsidP="009B78EE">
      <w:r>
        <w:t>This loop, and its variations, is much-used as a method of carrier acquisition (and simultaneous message demodulation) in communication systems, both analog and digital.</w:t>
      </w:r>
      <w:r w:rsidR="007D517C">
        <w:t xml:space="preserve"> It is named after J. P. Costas, a pioneer in synchronous communications.</w:t>
      </w:r>
    </w:p>
    <w:p w14:paraId="382D4521" w14:textId="77777777" w:rsidR="00AE5FF7" w:rsidRDefault="00AE5FF7" w:rsidP="009B78EE"/>
    <w:p w14:paraId="3BC1D230" w14:textId="77777777" w:rsidR="009B78EE" w:rsidRDefault="009B78EE" w:rsidP="009B78EE">
      <w:r>
        <w:t xml:space="preserve">It has the property of being able to derive a carrier from the received signal, </w:t>
      </w:r>
      <w:r w:rsidRPr="002F3287">
        <w:rPr>
          <w:b/>
        </w:rPr>
        <w:t>even when there is no component at carrier frequency present in that signal</w:t>
      </w:r>
      <w:r>
        <w:t xml:space="preserve"> (</w:t>
      </w:r>
      <w:proofErr w:type="spellStart"/>
      <w:r>
        <w:t>eg</w:t>
      </w:r>
      <w:proofErr w:type="spellEnd"/>
      <w:r>
        <w:t>, DSBSC</w:t>
      </w:r>
      <w:r w:rsidR="00920349">
        <w:t xml:space="preserve"> or BPSK</w:t>
      </w:r>
      <w:r>
        <w:t>).  The requirement is that the amplitude spectrum of the received signal be symmetrical about this frequency.</w:t>
      </w:r>
    </w:p>
    <w:p w14:paraId="15A9550E" w14:textId="77777777" w:rsidR="002F3287" w:rsidRDefault="002F3287" w:rsidP="009B78EE"/>
    <w:p w14:paraId="1C30B6DB" w14:textId="77777777" w:rsidR="009B78EE" w:rsidRDefault="009B78EE" w:rsidP="009B78EE">
      <w:r>
        <w:t>The basic Costas loop is illustrated in Figure 1.</w:t>
      </w:r>
    </w:p>
    <w:p w14:paraId="13E3AEF3" w14:textId="77777777" w:rsidR="002F3287" w:rsidRDefault="002F3287" w:rsidP="009B78EE"/>
    <w:p w14:paraId="20BB6D61" w14:textId="77777777" w:rsidR="002F3287" w:rsidRDefault="00FD7A31" w:rsidP="002F3287">
      <w:pPr>
        <w:pStyle w:val="picture"/>
        <w:ind w:left="0"/>
        <w:jc w:val="both"/>
      </w:pPr>
      <w:r>
        <w:object w:dxaOrig="11440" w:dyaOrig="5500" w14:anchorId="4F28B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2pt;height:229.75pt" o:ole="" o:bordertopcolor="this" o:borderleftcolor="this" o:borderbottomcolor="this" o:borderrightcolor="this" fillcolor="window">
            <v:imagedata r:id="rId14" o:title=""/>
          </v:shape>
          <o:OLEObject Type="Embed" ProgID="MSDraw" ShapeID="_x0000_i1025" DrawAspect="Content" ObjectID="_1612787532" r:id="rId15">
            <o:FieldCodes>\* mergeformat</o:FieldCodes>
          </o:OLEObject>
        </w:object>
      </w:r>
    </w:p>
    <w:p w14:paraId="1BB947AA" w14:textId="77777777" w:rsidR="009B78EE" w:rsidRDefault="002F3287" w:rsidP="002F3287">
      <w:pPr>
        <w:pStyle w:val="IconText"/>
      </w:pPr>
      <w:bookmarkStart w:id="33" w:name="_Toc2096043"/>
      <w:r>
        <w:t xml:space="preserve">Figure </w:t>
      </w:r>
      <w:r w:rsidR="00297A8F">
        <w:rPr>
          <w:noProof/>
        </w:rPr>
        <w:fldChar w:fldCharType="begin"/>
      </w:r>
      <w:r w:rsidR="00297A8F">
        <w:rPr>
          <w:noProof/>
        </w:rPr>
        <w:instrText xml:space="preserve"> SEQ Figure \* ARABIC </w:instrText>
      </w:r>
      <w:r w:rsidR="00297A8F">
        <w:rPr>
          <w:noProof/>
        </w:rPr>
        <w:fldChar w:fldCharType="separate"/>
      </w:r>
      <w:r w:rsidR="00C968DF">
        <w:rPr>
          <w:noProof/>
        </w:rPr>
        <w:t>1</w:t>
      </w:r>
      <w:r w:rsidR="00297A8F">
        <w:rPr>
          <w:noProof/>
        </w:rPr>
        <w:fldChar w:fldCharType="end"/>
      </w:r>
      <w:r>
        <w:t>: Block diagram of basic Costas Loop</w:t>
      </w:r>
      <w:bookmarkEnd w:id="33"/>
    </w:p>
    <w:p w14:paraId="2DFEFC82" w14:textId="77777777" w:rsidR="002F3287" w:rsidRDefault="002F3287" w:rsidP="002F3287">
      <w:pPr>
        <w:rPr>
          <w:lang w:val="en-GB"/>
        </w:rPr>
      </w:pPr>
    </w:p>
    <w:p w14:paraId="2A29C019" w14:textId="77777777" w:rsidR="002F3287" w:rsidRPr="002F3287" w:rsidRDefault="002F3287" w:rsidP="002F3287">
      <w:pPr>
        <w:rPr>
          <w:lang w:val="en-GB"/>
        </w:rPr>
      </w:pPr>
    </w:p>
    <w:p w14:paraId="1EBB53C1" w14:textId="77777777" w:rsidR="009B78EE" w:rsidRDefault="009B78EE" w:rsidP="009B78EE">
      <w:r>
        <w:t>The Costas loop is based on a pair of quadrature modulators - two multipliers fed with carriers in phase-quadrature.  These multipliers are in the in-phase (I) and quadrature phase (Q) arms of the arrangement.</w:t>
      </w:r>
    </w:p>
    <w:p w14:paraId="1388D055" w14:textId="77777777" w:rsidR="002F3287" w:rsidRDefault="002F3287" w:rsidP="009B78EE"/>
    <w:p w14:paraId="02AD0FB8" w14:textId="77777777" w:rsidR="009B78EE" w:rsidRDefault="009B78EE" w:rsidP="009B78EE">
      <w:r>
        <w:lastRenderedPageBreak/>
        <w:t>Each of these multipliers is part of separate synchronous demodulators.  The outputs of the modulators, after filtering, are multiplied together in a third multiplier, and the lowpass components in this product are used to adjust the phase of the local carrier source - a VCO - with respect to the received signal.</w:t>
      </w:r>
    </w:p>
    <w:p w14:paraId="4440BA38" w14:textId="77777777" w:rsidR="002F3287" w:rsidRDefault="002F3287" w:rsidP="009B78EE"/>
    <w:p w14:paraId="0234CEEA" w14:textId="77777777" w:rsidR="009B78EE" w:rsidRDefault="009B78EE" w:rsidP="009B78EE">
      <w:r>
        <w:t xml:space="preserve">The operation is such as to </w:t>
      </w:r>
      <w:proofErr w:type="spellStart"/>
      <w:r>
        <w:t>maximise</w:t>
      </w:r>
      <w:proofErr w:type="spellEnd"/>
      <w:r>
        <w:t xml:space="preserve"> the output of the I arm, and minimize that from the Q arm.  The output of the I arm happens to be the message, and so the Costas loop not only acquires the carrier, but is a (synchronous) demodulator as well.</w:t>
      </w:r>
    </w:p>
    <w:p w14:paraId="3EF2A5F3" w14:textId="77777777" w:rsidR="002F3287" w:rsidRDefault="002F3287" w:rsidP="009B78EE"/>
    <w:p w14:paraId="7DD524EE" w14:textId="77777777" w:rsidR="00371DE2" w:rsidRDefault="009B78EE" w:rsidP="009B78EE">
      <w:r>
        <w:t>A complete analysis of this loop is non-trivial.  It would include the determination of conditions for stability, and parameters such as lock range, capture range, and so on.  A simplified analysis is given </w:t>
      </w:r>
      <w:r w:rsidR="008F61FC">
        <w:t>at the end of</w:t>
      </w:r>
      <w:r>
        <w:t xml:space="preserve"> this experiment.</w:t>
      </w:r>
    </w:p>
    <w:p w14:paraId="74F6C481" w14:textId="77777777" w:rsidR="008F61FC" w:rsidRDefault="008F61FC">
      <w:pPr>
        <w:spacing w:line="240" w:lineRule="auto"/>
      </w:pPr>
    </w:p>
    <w:p w14:paraId="39DD876B" w14:textId="77777777" w:rsidR="008F61FC" w:rsidRDefault="008F61FC" w:rsidP="008F61FC">
      <w:r>
        <w:t xml:space="preserve">Although the Costas loop can provide a signal at carrier frequency, there remains </w:t>
      </w:r>
      <w:proofErr w:type="gramStart"/>
      <w:r>
        <w:t>a</w:t>
      </w:r>
      <w:proofErr w:type="gramEnd"/>
      <w:r>
        <w:t xml:space="preserve"> 180</w:t>
      </w:r>
      <w:r>
        <w:rPr>
          <w:position w:val="6"/>
          <w:sz w:val="16"/>
        </w:rPr>
        <w:t>0</w:t>
      </w:r>
      <w:r>
        <w:t xml:space="preserve"> phase uncertainty.</w:t>
      </w:r>
    </w:p>
    <w:p w14:paraId="02A0E5C6" w14:textId="69A10C1F" w:rsidR="008F61FC" w:rsidRDefault="008F61FC" w:rsidP="008F61FC">
      <w:r>
        <w:t>A phase ambiguity of 180</w:t>
      </w:r>
      <w:r>
        <w:rPr>
          <w:position w:val="6"/>
          <w:sz w:val="16"/>
        </w:rPr>
        <w:t>0</w:t>
      </w:r>
      <w:r>
        <w:t xml:space="preserve"> in many (typically analog) situations is of no consequence - for example, where the message is speech.  In digital communications it will give rise to data inversion, and this may not be acceptable - </w:t>
      </w:r>
      <w:r w:rsidRPr="000F53CA">
        <w:t>but there are methods to overcome the problem</w:t>
      </w:r>
      <w:r w:rsidR="000F53CA" w:rsidRPr="000F53CA">
        <w:t xml:space="preserve"> </w:t>
      </w:r>
      <w:proofErr w:type="spellStart"/>
      <w:r w:rsidR="000F53CA" w:rsidRPr="000F53CA">
        <w:t>ie</w:t>
      </w:r>
      <w:proofErr w:type="spellEnd"/>
      <w:r w:rsidR="000F53CA" w:rsidRPr="000F53CA">
        <w:t xml:space="preserve">: line coding the data </w:t>
      </w:r>
      <w:proofErr w:type="spellStart"/>
      <w:r w:rsidR="000F53CA" w:rsidRPr="000F53CA">
        <w:t>eg</w:t>
      </w:r>
      <w:proofErr w:type="spellEnd"/>
      <w:r w:rsidR="000F53CA" w:rsidRPr="000F53CA">
        <w:t xml:space="preserve"> NRZ-M so that it is immune to inversion.</w:t>
      </w:r>
    </w:p>
    <w:p w14:paraId="719B7E7F" w14:textId="77777777" w:rsidR="008F76B0" w:rsidRDefault="008F76B0">
      <w:pPr>
        <w:spacing w:line="240" w:lineRule="auto"/>
      </w:pPr>
      <w:r>
        <w:br w:type="page"/>
      </w:r>
    </w:p>
    <w:p w14:paraId="7550B65D" w14:textId="77777777" w:rsidR="00AB6A39" w:rsidRDefault="00AB6A39" w:rsidP="00AB6A39">
      <w:pPr>
        <w:pStyle w:val="Heading2"/>
      </w:pPr>
      <w:bookmarkStart w:id="34" w:name="_Toc2174778"/>
      <w:r>
        <w:lastRenderedPageBreak/>
        <w:t>1.2 I</w:t>
      </w:r>
      <w:r w:rsidR="00A06E1E">
        <w:t xml:space="preserve">mplement: </w:t>
      </w:r>
      <w:r w:rsidR="008F61FC">
        <w:t xml:space="preserve">Setting up the </w:t>
      </w:r>
      <w:r w:rsidR="00594545">
        <w:t>signals to be acquired</w:t>
      </w:r>
      <w:bookmarkEnd w:id="34"/>
    </w:p>
    <w:p w14:paraId="3470F1AA" w14:textId="77777777" w:rsidR="00015B36" w:rsidRPr="00D601B6" w:rsidRDefault="00015B36" w:rsidP="009E6F1A"/>
    <w:p w14:paraId="6BF3E58A" w14:textId="77777777" w:rsidR="008F61FC" w:rsidRDefault="008F61FC" w:rsidP="008F61FC">
      <w:bookmarkStart w:id="35" w:name="_Toc507341423"/>
      <w:bookmarkStart w:id="36" w:name="_Toc507357802"/>
      <w:r>
        <w:t>In most of the experiments involved with demodulation a stolen carrier is used.  This allows full attention to be paid to the performance of the demodulator.  Considerations of how to acquire a carrier from the received signal are ignored.</w:t>
      </w:r>
    </w:p>
    <w:p w14:paraId="06B9D6B9" w14:textId="77777777" w:rsidR="002F3287" w:rsidRDefault="002F3287" w:rsidP="008F61FC"/>
    <w:p w14:paraId="226F26CA" w14:textId="77777777" w:rsidR="008F61FC" w:rsidRDefault="008F61FC" w:rsidP="008F61FC">
      <w:r>
        <w:t>In this experiment, following a similar principle, attention will be paid to the means of acquiring a carrier from a DSBSC signal, without paying attention to the subsequent performance of the device for which the carrier is required (</w:t>
      </w:r>
      <w:proofErr w:type="spellStart"/>
      <w:r>
        <w:t>eg</w:t>
      </w:r>
      <w:proofErr w:type="spellEnd"/>
      <w:r>
        <w:t>, a demodulator).</w:t>
      </w:r>
    </w:p>
    <w:p w14:paraId="1D2FD3F9" w14:textId="77777777" w:rsidR="0062564B" w:rsidRDefault="0062564B" w:rsidP="0062564B"/>
    <w:p w14:paraId="4EE3C0F6" w14:textId="77777777" w:rsidR="008F61FC" w:rsidRDefault="008F61FC" w:rsidP="008F61FC">
      <w:r>
        <w:t>The experiment to follow is described in outline only.  It will take you only to the point at which the carrier is acquired.</w:t>
      </w:r>
    </w:p>
    <w:p w14:paraId="126E7E7A" w14:textId="77777777" w:rsidR="002F3287" w:rsidRDefault="002F3287" w:rsidP="008F61FC"/>
    <w:p w14:paraId="33F6D162" w14:textId="77777777" w:rsidR="0062564B" w:rsidRDefault="0062564B" w:rsidP="0062564B">
      <w:r>
        <w:t xml:space="preserve">It should take you about 45-60 </w:t>
      </w:r>
      <w:r w:rsidR="004D153E">
        <w:t>minutes</w:t>
      </w:r>
      <w:r>
        <w:t xml:space="preserve"> to complete this experiment.</w:t>
      </w:r>
    </w:p>
    <w:p w14:paraId="1ECB65E2" w14:textId="77777777" w:rsidR="00B1574B" w:rsidRDefault="00B1574B">
      <w:pPr>
        <w:spacing w:line="240" w:lineRule="auto"/>
        <w:rPr>
          <w:rFonts w:eastAsia="Times New Roman"/>
          <w:b/>
          <w:color w:val="4B78B2"/>
          <w:sz w:val="28"/>
          <w:szCs w:val="26"/>
        </w:rPr>
      </w:pPr>
      <w:r>
        <w:br w:type="page"/>
      </w:r>
    </w:p>
    <w:bookmarkEnd w:id="35"/>
    <w:bookmarkEnd w:id="36"/>
    <w:p w14:paraId="7C105B4D" w14:textId="77777777" w:rsidR="009565A5" w:rsidRPr="0037508A" w:rsidRDefault="009565A5" w:rsidP="009565A5">
      <w:pPr>
        <w:rPr>
          <w:b/>
          <w:sz w:val="28"/>
          <w:szCs w:val="27"/>
        </w:rPr>
      </w:pPr>
      <w:r w:rsidRPr="0037508A">
        <w:rPr>
          <w:b/>
          <w:sz w:val="28"/>
        </w:rPr>
        <w:lastRenderedPageBreak/>
        <w:t>Powering up the ELVIS III + EMONA Communications Board</w:t>
      </w:r>
    </w:p>
    <w:p w14:paraId="1A8B8EC3" w14:textId="77777777" w:rsidR="009565A5" w:rsidRDefault="009565A5" w:rsidP="009565A5"/>
    <w:tbl>
      <w:tblPr>
        <w:tblW w:w="0" w:type="auto"/>
        <w:tblLook w:val="04A0" w:firstRow="1" w:lastRow="0" w:firstColumn="1" w:lastColumn="0" w:noHBand="0" w:noVBand="1"/>
      </w:tblPr>
      <w:tblGrid>
        <w:gridCol w:w="534"/>
        <w:gridCol w:w="8646"/>
      </w:tblGrid>
      <w:tr w:rsidR="009565A5" w14:paraId="7C39D571" w14:textId="77777777" w:rsidTr="0010099F">
        <w:tc>
          <w:tcPr>
            <w:tcW w:w="534" w:type="dxa"/>
            <w:hideMark/>
          </w:tcPr>
          <w:p w14:paraId="76F096FE" w14:textId="77777777" w:rsidR="009565A5" w:rsidRDefault="007B6637" w:rsidP="0010099F">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9565A5">
              <w:rPr>
                <w:noProof/>
              </w:rPr>
              <w:t>1</w:t>
            </w:r>
            <w:r>
              <w:rPr>
                <w:noProof/>
              </w:rPr>
              <w:fldChar w:fldCharType="end"/>
            </w:r>
            <w:r w:rsidR="009565A5">
              <w:t>.</w:t>
            </w:r>
          </w:p>
        </w:tc>
        <w:tc>
          <w:tcPr>
            <w:tcW w:w="8646" w:type="dxa"/>
            <w:hideMark/>
          </w:tcPr>
          <w:p w14:paraId="06DD8B68" w14:textId="77777777" w:rsidR="009565A5" w:rsidRDefault="009565A5" w:rsidP="0010099F">
            <w:pPr>
              <w:overflowPunct w:val="0"/>
              <w:autoSpaceDE w:val="0"/>
              <w:autoSpaceDN w:val="0"/>
              <w:adjustRightInd w:val="0"/>
              <w:rPr>
                <w:rFonts w:ascii="Comic Sans MS" w:hAnsi="Comic Sans MS"/>
              </w:rPr>
            </w:pPr>
            <w:r>
              <w:t>Ensure that the NI ELVIS III Application Board power button at the top left corner of the unit is OFF (not illuminated).</w:t>
            </w:r>
          </w:p>
        </w:tc>
      </w:tr>
    </w:tbl>
    <w:p w14:paraId="51BE46E3"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12"/>
        <w:gridCol w:w="8668"/>
      </w:tblGrid>
      <w:tr w:rsidR="009565A5" w14:paraId="0F743F4F" w14:textId="77777777" w:rsidTr="0010099F">
        <w:tc>
          <w:tcPr>
            <w:tcW w:w="512" w:type="dxa"/>
            <w:hideMark/>
          </w:tcPr>
          <w:p w14:paraId="0BB24F9B" w14:textId="77777777" w:rsidR="009565A5" w:rsidRDefault="007B6637" w:rsidP="0010099F">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9565A5">
              <w:rPr>
                <w:noProof/>
              </w:rPr>
              <w:t>2</w:t>
            </w:r>
            <w:r>
              <w:rPr>
                <w:noProof/>
              </w:rPr>
              <w:fldChar w:fldCharType="end"/>
            </w:r>
            <w:r w:rsidR="009565A5">
              <w:t>.</w:t>
            </w:r>
          </w:p>
        </w:tc>
        <w:tc>
          <w:tcPr>
            <w:tcW w:w="8668" w:type="dxa"/>
            <w:hideMark/>
          </w:tcPr>
          <w:p w14:paraId="52A49851" w14:textId="77777777" w:rsidR="009565A5" w:rsidRDefault="009565A5" w:rsidP="0010099F">
            <w:pPr>
              <w:overflowPunct w:val="0"/>
              <w:autoSpaceDE w:val="0"/>
              <w:autoSpaceDN w:val="0"/>
              <w:adjustRightInd w:val="0"/>
              <w:rPr>
                <w:rFonts w:ascii="Comic Sans MS" w:hAnsi="Comic Sans MS"/>
              </w:rPr>
            </w:pPr>
            <w:r>
              <w:t>Carefully plug the Emona Communications board</w:t>
            </w:r>
            <w:r w:rsidR="009227D9">
              <w:t xml:space="preserve"> </w:t>
            </w:r>
            <w:r>
              <w:t>(ECB) into the NI ELVIS III ensuring that it is fully engaged both front and back.</w:t>
            </w:r>
          </w:p>
        </w:tc>
      </w:tr>
    </w:tbl>
    <w:p w14:paraId="79AD720B"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2255C288" w14:textId="77777777" w:rsidTr="0010099F">
        <w:tc>
          <w:tcPr>
            <w:tcW w:w="534" w:type="dxa"/>
            <w:hideMark/>
          </w:tcPr>
          <w:p w14:paraId="0DFD009E" w14:textId="77777777" w:rsidR="009565A5" w:rsidRDefault="00835D64" w:rsidP="0010099F">
            <w:pPr>
              <w:overflowPunct w:val="0"/>
              <w:autoSpaceDE w:val="0"/>
              <w:autoSpaceDN w:val="0"/>
              <w:adjustRightInd w:val="0"/>
              <w:rPr>
                <w:rFonts w:ascii="Comic Sans MS" w:hAnsi="Comic Sans MS"/>
              </w:rPr>
            </w:pPr>
            <w:r>
              <w:t>3</w:t>
            </w:r>
            <w:r w:rsidR="009565A5">
              <w:t>.</w:t>
            </w:r>
          </w:p>
        </w:tc>
        <w:tc>
          <w:tcPr>
            <w:tcW w:w="8646" w:type="dxa"/>
          </w:tcPr>
          <w:p w14:paraId="3E0D612D" w14:textId="77777777" w:rsidR="009565A5" w:rsidRDefault="009565A5" w:rsidP="0010099F">
            <w:pPr>
              <w:rPr>
                <w:rFonts w:ascii="Comic Sans MS" w:hAnsi="Comic Sans MS"/>
              </w:rPr>
            </w:pPr>
            <w:r>
              <w:t>Ensure that you have connected the NI ELVIS III to the PC using the USB cable and that the PC is turned on.</w:t>
            </w:r>
          </w:p>
        </w:tc>
      </w:tr>
    </w:tbl>
    <w:p w14:paraId="4F14A450"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7CBC3001" w14:textId="77777777" w:rsidTr="0010099F">
        <w:tc>
          <w:tcPr>
            <w:tcW w:w="534" w:type="dxa"/>
            <w:hideMark/>
          </w:tcPr>
          <w:p w14:paraId="65F060C9" w14:textId="77777777" w:rsidR="009565A5" w:rsidRDefault="00835D64" w:rsidP="0010099F">
            <w:pPr>
              <w:overflowPunct w:val="0"/>
              <w:autoSpaceDE w:val="0"/>
              <w:autoSpaceDN w:val="0"/>
              <w:adjustRightInd w:val="0"/>
              <w:rPr>
                <w:rFonts w:ascii="Comic Sans MS" w:hAnsi="Comic Sans MS"/>
              </w:rPr>
            </w:pPr>
            <w:r>
              <w:t>4</w:t>
            </w:r>
            <w:r w:rsidR="009565A5">
              <w:t>.</w:t>
            </w:r>
          </w:p>
        </w:tc>
        <w:tc>
          <w:tcPr>
            <w:tcW w:w="8646" w:type="dxa"/>
            <w:hideMark/>
          </w:tcPr>
          <w:p w14:paraId="51BDE30C" w14:textId="77777777" w:rsidR="009565A5" w:rsidRDefault="009565A5" w:rsidP="0010099F">
            <w:pPr>
              <w:overflowPunct w:val="0"/>
              <w:autoSpaceDE w:val="0"/>
              <w:autoSpaceDN w:val="0"/>
              <w:adjustRightInd w:val="0"/>
              <w:rPr>
                <w:rFonts w:ascii="Comic Sans MS" w:hAnsi="Comic Sans MS"/>
              </w:rPr>
            </w:pPr>
            <w:r>
              <w:t xml:space="preserve">Turn on the Application </w:t>
            </w:r>
            <w:r w:rsidRPr="00AB0BBE">
              <w:t>Board</w:t>
            </w:r>
            <w:r>
              <w:rPr>
                <w:i/>
              </w:rPr>
              <w:t xml:space="preserve"> Power</w:t>
            </w:r>
            <w:r>
              <w:t xml:space="preserve"> button by pressing it once and confirm that it is illuminated. The LEDs on the ECB should also be illuminated. If they are not, then switch the unit off immediately and check for connection or insertion errors.</w:t>
            </w:r>
          </w:p>
        </w:tc>
      </w:tr>
    </w:tbl>
    <w:p w14:paraId="5A8A7EBD"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1B813DD8" w14:textId="77777777" w:rsidTr="0010099F">
        <w:tc>
          <w:tcPr>
            <w:tcW w:w="534" w:type="dxa"/>
            <w:hideMark/>
          </w:tcPr>
          <w:p w14:paraId="0E2CF38D" w14:textId="77777777" w:rsidR="009565A5" w:rsidRDefault="00835D64" w:rsidP="0010099F">
            <w:pPr>
              <w:overflowPunct w:val="0"/>
              <w:autoSpaceDE w:val="0"/>
              <w:autoSpaceDN w:val="0"/>
              <w:adjustRightInd w:val="0"/>
              <w:rPr>
                <w:rFonts w:ascii="Comic Sans MS" w:hAnsi="Comic Sans MS"/>
              </w:rPr>
            </w:pPr>
            <w:r>
              <w:t>5</w:t>
            </w:r>
            <w:r w:rsidR="009565A5">
              <w:t>.</w:t>
            </w:r>
          </w:p>
        </w:tc>
        <w:tc>
          <w:tcPr>
            <w:tcW w:w="8646" w:type="dxa"/>
          </w:tcPr>
          <w:p w14:paraId="6D88285C" w14:textId="77777777" w:rsidR="009565A5" w:rsidRDefault="009565A5" w:rsidP="0042256F">
            <w:pPr>
              <w:rPr>
                <w:rFonts w:ascii="Comic Sans MS" w:hAnsi="Comic Sans MS"/>
              </w:rPr>
            </w:pPr>
            <w:r>
              <w:t xml:space="preserve">Open the Instrument Launcher software in your browser and select </w:t>
            </w:r>
            <w:r w:rsidR="001C2567">
              <w:t xml:space="preserve">and RUN </w:t>
            </w:r>
            <w:r>
              <w:t xml:space="preserve">the </w:t>
            </w:r>
            <w:r w:rsidR="001C2567">
              <w:t>following</w:t>
            </w:r>
            <w:r>
              <w:t xml:space="preserve"> instruments.</w:t>
            </w:r>
          </w:p>
        </w:tc>
      </w:tr>
    </w:tbl>
    <w:p w14:paraId="482E5B03" w14:textId="77777777" w:rsidR="000B1620" w:rsidRPr="00D601B6" w:rsidRDefault="000B1620" w:rsidP="000B1620">
      <w:pPr>
        <w:pStyle w:val="ListParagraph"/>
      </w:pPr>
    </w:p>
    <w:p w14:paraId="3566703C" w14:textId="77777777" w:rsidR="00F638F2" w:rsidRDefault="00F638F2" w:rsidP="00F638F2"/>
    <w:p w14:paraId="35EC8816" w14:textId="77777777" w:rsidR="00F638F2" w:rsidRPr="00F638F2" w:rsidRDefault="00F638F2" w:rsidP="00F638F2">
      <w:pPr>
        <w:pStyle w:val="IconText"/>
        <w:rPr>
          <w:color w:val="00B0F0"/>
        </w:rPr>
      </w:pPr>
      <w:r w:rsidRPr="00F638F2">
        <w:rPr>
          <w:color w:val="00B0F0"/>
        </w:rPr>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F638F2" w:rsidRPr="005F1759" w14:paraId="30E61B00" w14:textId="77777777" w:rsidTr="00635929">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4E2D891C" w14:textId="77777777" w:rsidR="00F638F2" w:rsidRPr="0034407D" w:rsidRDefault="00F638F2" w:rsidP="00635929">
            <w:r w:rsidRPr="0034407D">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43F1DE33" w14:textId="77777777" w:rsidR="00F638F2" w:rsidRPr="0034407D" w:rsidRDefault="00F638F2" w:rsidP="00635929">
            <w:r>
              <w:t>1</w:t>
            </w:r>
            <w:r w:rsidRPr="0034407D">
              <w:t>V/div</w:t>
            </w:r>
          </w:p>
        </w:tc>
      </w:tr>
      <w:tr w:rsidR="00F638F2" w:rsidRPr="005F1759" w14:paraId="5C4C3817" w14:textId="77777777" w:rsidTr="00635929">
        <w:tc>
          <w:tcPr>
            <w:tcW w:w="4680" w:type="dxa"/>
            <w:tcBorders>
              <w:top w:val="single" w:sz="8" w:space="0" w:color="065FA3"/>
              <w:left w:val="single" w:sz="8" w:space="0" w:color="065FA3"/>
              <w:bottom w:val="single" w:sz="8" w:space="0" w:color="065FA3"/>
              <w:right w:val="single" w:sz="8" w:space="0" w:color="065FA3"/>
            </w:tcBorders>
            <w:hideMark/>
          </w:tcPr>
          <w:p w14:paraId="06A6ABFD" w14:textId="77777777" w:rsidR="00F638F2" w:rsidRPr="0034407D" w:rsidRDefault="00F638F2" w:rsidP="00635929">
            <w:r w:rsidRPr="0034407D">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4320CC59" w14:textId="77777777" w:rsidR="00F638F2" w:rsidRPr="0034407D" w:rsidRDefault="00765420" w:rsidP="00635929">
            <w:r>
              <w:t>1us</w:t>
            </w:r>
            <w:r w:rsidR="00F638F2" w:rsidRPr="0034407D">
              <w:t>/div</w:t>
            </w:r>
          </w:p>
        </w:tc>
      </w:tr>
      <w:tr w:rsidR="00F638F2" w:rsidRPr="005F1759" w14:paraId="238D2232" w14:textId="77777777" w:rsidTr="00635929">
        <w:tc>
          <w:tcPr>
            <w:tcW w:w="4680" w:type="dxa"/>
            <w:tcBorders>
              <w:top w:val="single" w:sz="8" w:space="0" w:color="065FA3"/>
              <w:left w:val="single" w:sz="8" w:space="0" w:color="065FA3"/>
              <w:bottom w:val="single" w:sz="8" w:space="0" w:color="065FA3"/>
              <w:right w:val="single" w:sz="8" w:space="0" w:color="065FA3"/>
            </w:tcBorders>
            <w:hideMark/>
          </w:tcPr>
          <w:p w14:paraId="7310A850" w14:textId="77777777" w:rsidR="00F638F2" w:rsidRPr="0034407D" w:rsidRDefault="00F638F2" w:rsidP="00635929">
            <w:r w:rsidRPr="0034407D">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6115FCB9" w14:textId="77777777" w:rsidR="00F638F2" w:rsidRPr="0034407D" w:rsidRDefault="00F638F2" w:rsidP="00635929">
            <w:r>
              <w:t xml:space="preserve">Type: </w:t>
            </w:r>
            <w:r w:rsidR="00765420">
              <w:t>Analog e</w:t>
            </w:r>
            <w:r w:rsidRPr="0034407D">
              <w:t xml:space="preserve">dge, </w:t>
            </w:r>
            <w:r>
              <w:t xml:space="preserve">Source: </w:t>
            </w:r>
            <w:r w:rsidR="00765420">
              <w:t>Channel 1</w:t>
            </w:r>
            <w:r>
              <w:t xml:space="preserve"> input</w:t>
            </w:r>
            <w:r w:rsidRPr="0034407D">
              <w:t>, Rising</w:t>
            </w:r>
          </w:p>
        </w:tc>
      </w:tr>
      <w:tr w:rsidR="00F638F2" w:rsidRPr="005F1759" w14:paraId="79995F6C" w14:textId="77777777" w:rsidTr="00635929">
        <w:tc>
          <w:tcPr>
            <w:tcW w:w="4680" w:type="dxa"/>
            <w:tcBorders>
              <w:top w:val="single" w:sz="8" w:space="0" w:color="065FA3"/>
              <w:left w:val="single" w:sz="8" w:space="0" w:color="065FA3"/>
              <w:bottom w:val="single" w:sz="8" w:space="0" w:color="065FA3"/>
              <w:right w:val="single" w:sz="8" w:space="0" w:color="065FA3"/>
            </w:tcBorders>
            <w:hideMark/>
          </w:tcPr>
          <w:p w14:paraId="78659B99" w14:textId="77777777" w:rsidR="00F638F2" w:rsidRPr="0034407D" w:rsidRDefault="00F638F2" w:rsidP="00635929">
            <w:r w:rsidRPr="0034407D">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6D0F28B3" w14:textId="77777777" w:rsidR="00F638F2" w:rsidRPr="0034407D" w:rsidRDefault="00F638F2" w:rsidP="00635929">
            <w:r w:rsidRPr="0034407D">
              <w:t>1x</w:t>
            </w:r>
          </w:p>
        </w:tc>
      </w:tr>
    </w:tbl>
    <w:p w14:paraId="0BEEB0F1" w14:textId="77777777" w:rsidR="00F638F2" w:rsidRDefault="00F638F2" w:rsidP="00F638F2"/>
    <w:p w14:paraId="5F06C705" w14:textId="77777777" w:rsidR="00515175" w:rsidRDefault="00515175" w:rsidP="00515175"/>
    <w:p w14:paraId="220DF0DF" w14:textId="77777777" w:rsidR="0042256F" w:rsidRDefault="008F61FC" w:rsidP="00371DE2">
      <w:r>
        <w:t>6.</w:t>
      </w:r>
      <w:r>
        <w:tab/>
      </w:r>
      <w:r w:rsidR="002F3287">
        <w:t>O</w:t>
      </w:r>
      <w:r>
        <w:t>btain a DSBSC signal</w:t>
      </w:r>
      <w:r w:rsidR="002F3287">
        <w:t xml:space="preserve"> based </w:t>
      </w:r>
      <w:r>
        <w:t>on a carrier at 100 kHz.</w:t>
      </w:r>
      <w:r w:rsidR="00594545">
        <w:t xml:space="preserve"> Here is a brief reminder about doing this:</w:t>
      </w:r>
    </w:p>
    <w:p w14:paraId="0BDE5DA0" w14:textId="77777777" w:rsidR="00594545" w:rsidRDefault="00594545" w:rsidP="00371DE2"/>
    <w:p w14:paraId="6CBA88F5" w14:textId="77777777" w:rsidR="00594545" w:rsidRDefault="00594545" w:rsidP="00371DE2">
      <w:r>
        <w:t>To create DSBSC: Multiply the 2.08kHz SINE signal with 100kHz COS, using MULTIPLIER 2 (DC inputs).</w:t>
      </w:r>
    </w:p>
    <w:p w14:paraId="4B2503EF" w14:textId="77777777" w:rsidR="00594545" w:rsidRDefault="00594545" w:rsidP="00371DE2"/>
    <w:p w14:paraId="6614B513" w14:textId="77777777" w:rsidR="00594545" w:rsidRDefault="00594545" w:rsidP="00371DE2">
      <w:r>
        <w:lastRenderedPageBreak/>
        <w:t>To create BPSK: Clock SEQUENCE GENERATOR 1 with 2.08kHz DIGITAL. Multiply the analog X output with 100kHz COS, using MULTIPLIER 2 (DC inputs).</w:t>
      </w:r>
    </w:p>
    <w:p w14:paraId="43737E28" w14:textId="77777777" w:rsidR="0042256F" w:rsidRDefault="0042256F" w:rsidP="00371DE2"/>
    <w:p w14:paraId="40BB9FB8" w14:textId="77777777" w:rsidR="00594545" w:rsidRDefault="00594545" w:rsidP="00371DE2">
      <w:r>
        <w:t>Both these signals have a symmetrical spectrum and no 100kHz carrier component.</w:t>
      </w:r>
    </w:p>
    <w:p w14:paraId="78EB31DA" w14:textId="77777777" w:rsidR="00594545" w:rsidRDefault="00594545" w:rsidP="00371DE2">
      <w:proofErr w:type="gramStart"/>
      <w:r>
        <w:t>However</w:t>
      </w:r>
      <w:proofErr w:type="gramEnd"/>
      <w:r>
        <w:t xml:space="preserve"> they have different messages: The DSBSC has an analog message, whereas the BPSK has a digital message stream. This makes for some variety in the recovery process.</w:t>
      </w:r>
    </w:p>
    <w:p w14:paraId="71E47A7E" w14:textId="77777777" w:rsidR="008734F4" w:rsidRDefault="008734F4">
      <w:pPr>
        <w:spacing w:line="240" w:lineRule="auto"/>
      </w:pPr>
      <w:r>
        <w:br w:type="page"/>
      </w:r>
    </w:p>
    <w:p w14:paraId="653C2F2E" w14:textId="77777777" w:rsidR="00594545" w:rsidRDefault="00594545" w:rsidP="00371DE2"/>
    <w:p w14:paraId="50EAD7D8" w14:textId="77777777" w:rsidR="00594545" w:rsidRDefault="00594545" w:rsidP="00594545">
      <w:pPr>
        <w:pStyle w:val="Heading2"/>
      </w:pPr>
      <w:bookmarkStart w:id="37" w:name="_Toc2174779"/>
      <w:r>
        <w:t>1.3 Implement: Setting up the Costas loop</w:t>
      </w:r>
      <w:bookmarkEnd w:id="37"/>
    </w:p>
    <w:p w14:paraId="5C675508" w14:textId="77777777" w:rsidR="00594545" w:rsidRDefault="00594545" w:rsidP="00371DE2"/>
    <w:p w14:paraId="0335EC67" w14:textId="77777777" w:rsidR="00F638F2" w:rsidRDefault="00765420" w:rsidP="00371DE2">
      <w:r>
        <w:t>8.</w:t>
      </w:r>
      <w:r>
        <w:tab/>
        <w:t>Set the VCO output frequency to as close to 100kHz as you can, using the FREQ control. Set the GAIN control to minimum (0). Use the scope set to 1 us/div so you can closely view the period of the signal accurately.</w:t>
      </w:r>
    </w:p>
    <w:p w14:paraId="46BACC63" w14:textId="77777777" w:rsidR="00765420" w:rsidRDefault="00765420" w:rsidP="00371DE2"/>
    <w:p w14:paraId="073FC8D0" w14:textId="77777777" w:rsidR="00F638F2" w:rsidRDefault="00F638F2" w:rsidP="00F638F2">
      <w:r>
        <w:t>8.</w:t>
      </w:r>
      <w:r>
        <w:tab/>
      </w:r>
      <w:r w:rsidR="00765420">
        <w:t>Next</w:t>
      </w:r>
      <w:r>
        <w:t xml:space="preserve">, before doing any other patching, set up the PHASE SHIFTER module to provide a </w:t>
      </w:r>
      <w:proofErr w:type="gramStart"/>
      <w:r>
        <w:t>-90 degree</w:t>
      </w:r>
      <w:proofErr w:type="gramEnd"/>
      <w:r>
        <w:t xml:space="preserve"> phase shift. The PHASE SHIFTER is optimized to work in the 100kHz frequency range only. Input the 100kHz COS signal into the PHASE SHIFTER and view both the input and output of this module with Channels 1 &amp; 2 of the scope.</w:t>
      </w:r>
      <w:r w:rsidR="00817341">
        <w:t xml:space="preserve"> Once the output of the PHASE SHIFTER is a </w:t>
      </w:r>
      <w:proofErr w:type="spellStart"/>
      <w:r w:rsidR="00817341">
        <w:t>SINewave</w:t>
      </w:r>
      <w:proofErr w:type="spellEnd"/>
      <w:r w:rsidR="00817341">
        <w:t xml:space="preserve">, then you have the </w:t>
      </w:r>
      <w:proofErr w:type="gramStart"/>
      <w:r w:rsidR="00817341">
        <w:t>-90 degree</w:t>
      </w:r>
      <w:proofErr w:type="gramEnd"/>
      <w:r w:rsidR="00817341">
        <w:t xml:space="preserve"> shift required. Note that in quadrature modulation work, the I (in-phase) branch is normally associated with a </w:t>
      </w:r>
      <w:proofErr w:type="spellStart"/>
      <w:r w:rsidR="00817341">
        <w:t>COSine</w:t>
      </w:r>
      <w:proofErr w:type="spellEnd"/>
      <w:r w:rsidR="00817341">
        <w:t xml:space="preserve">, whereas the Q (out-of-phase) branch is associated with the </w:t>
      </w:r>
      <w:proofErr w:type="spellStart"/>
      <w:r w:rsidR="00817341">
        <w:t>SINewave</w:t>
      </w:r>
      <w:proofErr w:type="spellEnd"/>
      <w:r w:rsidR="00817341">
        <w:t xml:space="preserve"> component.</w:t>
      </w:r>
    </w:p>
    <w:p w14:paraId="35078BAF" w14:textId="77777777" w:rsidR="00F638F2" w:rsidRDefault="00F638F2" w:rsidP="00F638F2"/>
    <w:p w14:paraId="7D869448" w14:textId="77777777" w:rsidR="008734F4" w:rsidRDefault="00401E9E" w:rsidP="008734F4">
      <w:pPr>
        <w:keepNext/>
      </w:pPr>
      <w:r>
        <w:rPr>
          <w:noProof/>
        </w:rPr>
        <w:drawing>
          <wp:inline distT="0" distB="0" distL="0" distR="0" wp14:anchorId="55F459BD" wp14:editId="1A2380C1">
            <wp:extent cx="5076967" cy="4038114"/>
            <wp:effectExtent l="0" t="0" r="0" b="0"/>
            <wp:docPr id="2" name="Picture 2" descr="C:\Users\carlo\Documents\TIMS modules-design\DATEx-IQ\manuals\working sandbox\L17-Carrier regen w Costas\90phase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rlo\Documents\TIMS modules-design\DATEx-IQ\manuals\working sandbox\L17-Carrier regen w Costas\90phasein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85558" cy="4044947"/>
                    </a:xfrm>
                    <a:prstGeom prst="rect">
                      <a:avLst/>
                    </a:prstGeom>
                    <a:noFill/>
                    <a:ln>
                      <a:noFill/>
                    </a:ln>
                  </pic:spPr>
                </pic:pic>
              </a:graphicData>
            </a:graphic>
          </wp:inline>
        </w:drawing>
      </w:r>
    </w:p>
    <w:p w14:paraId="2EF39AF3" w14:textId="77777777" w:rsidR="00817341" w:rsidRDefault="008734F4" w:rsidP="008734F4">
      <w:pPr>
        <w:pStyle w:val="IconText"/>
      </w:pPr>
      <w:bookmarkStart w:id="38" w:name="_Toc2096044"/>
      <w:r>
        <w:t xml:space="preserve">Figure </w:t>
      </w:r>
      <w:r w:rsidR="00635929">
        <w:rPr>
          <w:noProof/>
        </w:rPr>
        <w:fldChar w:fldCharType="begin"/>
      </w:r>
      <w:r w:rsidR="00635929">
        <w:rPr>
          <w:noProof/>
        </w:rPr>
        <w:instrText xml:space="preserve"> SEQ Figure \* ARABIC </w:instrText>
      </w:r>
      <w:r w:rsidR="00635929">
        <w:rPr>
          <w:noProof/>
        </w:rPr>
        <w:fldChar w:fldCharType="separate"/>
      </w:r>
      <w:r w:rsidR="00C968DF">
        <w:rPr>
          <w:noProof/>
        </w:rPr>
        <w:t>2</w:t>
      </w:r>
      <w:r w:rsidR="00635929">
        <w:rPr>
          <w:noProof/>
        </w:rPr>
        <w:fldChar w:fldCharType="end"/>
      </w:r>
      <w:r>
        <w:t xml:space="preserve">: </w:t>
      </w:r>
      <w:r w:rsidR="001F0E71">
        <w:t xml:space="preserve">Example of </w:t>
      </w:r>
      <w:proofErr w:type="gramStart"/>
      <w:r>
        <w:t>90 degree</w:t>
      </w:r>
      <w:proofErr w:type="gramEnd"/>
      <w:r>
        <w:t xml:space="preserve"> phase shift: I=cos; Q=sin</w:t>
      </w:r>
      <w:bookmarkEnd w:id="38"/>
    </w:p>
    <w:p w14:paraId="528C1B71" w14:textId="77777777" w:rsidR="00817341" w:rsidRDefault="00817341" w:rsidP="00817341"/>
    <w:p w14:paraId="64059C9C" w14:textId="77777777" w:rsidR="00817341" w:rsidRPr="00817341" w:rsidRDefault="00817341" w:rsidP="00817341"/>
    <w:tbl>
      <w:tblPr>
        <w:tblW w:w="0" w:type="auto"/>
        <w:tblLook w:val="0000" w:firstRow="0" w:lastRow="0" w:firstColumn="0" w:lastColumn="0" w:noHBand="0" w:noVBand="0"/>
      </w:tblPr>
      <w:tblGrid>
        <w:gridCol w:w="534"/>
        <w:gridCol w:w="8645"/>
      </w:tblGrid>
      <w:tr w:rsidR="00F638F2" w14:paraId="04377A31" w14:textId="77777777" w:rsidTr="00635929">
        <w:tc>
          <w:tcPr>
            <w:tcW w:w="534" w:type="dxa"/>
            <w:tcBorders>
              <w:top w:val="nil"/>
              <w:left w:val="nil"/>
              <w:bottom w:val="nil"/>
              <w:right w:val="nil"/>
            </w:tcBorders>
          </w:tcPr>
          <w:p w14:paraId="4655EF5A" w14:textId="77777777" w:rsidR="00F638F2" w:rsidRDefault="00F638F2" w:rsidP="00635929">
            <w:r>
              <w:t>7.</w:t>
            </w:r>
          </w:p>
        </w:tc>
        <w:tc>
          <w:tcPr>
            <w:tcW w:w="8645" w:type="dxa"/>
            <w:tcBorders>
              <w:top w:val="nil"/>
              <w:left w:val="nil"/>
              <w:bottom w:val="nil"/>
              <w:right w:val="nil"/>
            </w:tcBorders>
          </w:tcPr>
          <w:p w14:paraId="69CC3200" w14:textId="77777777" w:rsidR="00F638F2" w:rsidRDefault="00F638F2" w:rsidP="00635929">
            <w:r>
              <w:t xml:space="preserve">Connect the </w:t>
            </w:r>
            <w:r w:rsidR="00817341">
              <w:t xml:space="preserve">rest of the </w:t>
            </w:r>
            <w:r>
              <w:t>set-up shown in Figure 2 below.</w:t>
            </w:r>
          </w:p>
          <w:p w14:paraId="59A70FD4" w14:textId="77777777" w:rsidR="00F638F2" w:rsidRDefault="00F638F2" w:rsidP="00635929"/>
          <w:p w14:paraId="79170C15" w14:textId="77777777" w:rsidR="00F638F2" w:rsidRDefault="00F638F2" w:rsidP="00635929">
            <w:r>
              <w:rPr>
                <w:b/>
              </w:rPr>
              <w:t>Note:</w:t>
            </w:r>
            <w:r>
              <w:t xml:space="preserve"> Insert the black plugs of the oscilloscope leads into a ground (</w:t>
            </w:r>
            <w:r w:rsidRPr="00613E77">
              <w:rPr>
                <w:i/>
              </w:rPr>
              <w:t>GND</w:t>
            </w:r>
            <w:r>
              <w:t>) socket.</w:t>
            </w:r>
          </w:p>
        </w:tc>
      </w:tr>
    </w:tbl>
    <w:p w14:paraId="5F576751" w14:textId="77777777" w:rsidR="00F638F2" w:rsidRDefault="00F638F2" w:rsidP="00371DE2"/>
    <w:p w14:paraId="37236D23" w14:textId="77777777" w:rsidR="00C968DF" w:rsidRDefault="00C968DF" w:rsidP="00C968DF">
      <w:pPr>
        <w:keepNext/>
      </w:pPr>
      <w:r>
        <w:rPr>
          <w:noProof/>
        </w:rPr>
        <w:drawing>
          <wp:inline distT="0" distB="0" distL="0" distR="0" wp14:anchorId="5F0F1E77" wp14:editId="62109777">
            <wp:extent cx="6405032" cy="2238233"/>
            <wp:effectExtent l="0" t="0" r="0" b="0"/>
            <wp:docPr id="4" name="Picture 4" descr="C:\Users\carlo\Documents\TIMS modules-design\DATEx-IQ\manuals\working sandbox\L17-Carrier regen w Costas\L17  - Fig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arlo\Documents\TIMS modules-design\DATEx-IQ\manuals\working sandbox\L17-Carrier regen w Costas\L17  - Fig 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13018" cy="2241024"/>
                    </a:xfrm>
                    <a:prstGeom prst="rect">
                      <a:avLst/>
                    </a:prstGeom>
                    <a:noFill/>
                    <a:ln>
                      <a:noFill/>
                    </a:ln>
                  </pic:spPr>
                </pic:pic>
              </a:graphicData>
            </a:graphic>
          </wp:inline>
        </w:drawing>
      </w:r>
    </w:p>
    <w:p w14:paraId="651EA1F8" w14:textId="77777777" w:rsidR="00F638F2" w:rsidRDefault="00C968DF" w:rsidP="00C968DF">
      <w:pPr>
        <w:pStyle w:val="IconText"/>
      </w:pPr>
      <w:bookmarkStart w:id="39" w:name="_Toc2096045"/>
      <w:r>
        <w:t xml:space="preserve">Figure </w:t>
      </w:r>
      <w:r w:rsidR="00635929">
        <w:rPr>
          <w:noProof/>
        </w:rPr>
        <w:fldChar w:fldCharType="begin"/>
      </w:r>
      <w:r w:rsidR="00635929">
        <w:rPr>
          <w:noProof/>
        </w:rPr>
        <w:instrText xml:space="preserve"> SEQ Figure \* ARABIC </w:instrText>
      </w:r>
      <w:r w:rsidR="00635929">
        <w:rPr>
          <w:noProof/>
        </w:rPr>
        <w:fldChar w:fldCharType="separate"/>
      </w:r>
      <w:r>
        <w:rPr>
          <w:noProof/>
        </w:rPr>
        <w:t>3</w:t>
      </w:r>
      <w:r w:rsidR="00635929">
        <w:rPr>
          <w:noProof/>
        </w:rPr>
        <w:fldChar w:fldCharType="end"/>
      </w:r>
      <w:r>
        <w:t>: Patching for Costas Loop</w:t>
      </w:r>
      <w:bookmarkEnd w:id="39"/>
    </w:p>
    <w:p w14:paraId="63388128" w14:textId="77777777" w:rsidR="00C968DF" w:rsidRDefault="00C968DF" w:rsidP="00371DE2"/>
    <w:p w14:paraId="09BFC21D" w14:textId="77777777" w:rsidR="00C968DF" w:rsidRDefault="00C968DF" w:rsidP="00371DE2"/>
    <w:p w14:paraId="1C867933" w14:textId="77777777" w:rsidR="00F638F2" w:rsidRDefault="00F638F2" w:rsidP="00371DE2"/>
    <w:p w14:paraId="6DE468E0" w14:textId="77777777" w:rsidR="008F61FC" w:rsidRDefault="00F638F2" w:rsidP="008F61FC">
      <w:r>
        <w:t>8</w:t>
      </w:r>
      <w:r w:rsidR="00594545">
        <w:t>.</w:t>
      </w:r>
      <w:r w:rsidR="00594545">
        <w:tab/>
        <w:t>U</w:t>
      </w:r>
      <w:r w:rsidR="008F61FC" w:rsidRPr="008F61FC">
        <w:t xml:space="preserve">se </w:t>
      </w:r>
      <w:r w:rsidR="00594545">
        <w:t>RRC FILTERS 3 &amp; 4</w:t>
      </w:r>
      <w:r w:rsidR="008F61FC" w:rsidRPr="008F61FC">
        <w:t xml:space="preserve"> for the filters in the I and Q arms.  Set </w:t>
      </w:r>
      <w:r w:rsidR="00594545">
        <w:t>b</w:t>
      </w:r>
      <w:r w:rsidR="008F61FC" w:rsidRPr="008F61FC">
        <w:t xml:space="preserve">oth their </w:t>
      </w:r>
      <w:r w:rsidR="00594545">
        <w:t>GAINS to minimum, and their shared TUNE control to maximum bandwidth.</w:t>
      </w:r>
    </w:p>
    <w:p w14:paraId="6E9840EC" w14:textId="77777777" w:rsidR="00594545" w:rsidRDefault="00594545" w:rsidP="00594545"/>
    <w:p w14:paraId="61FF9F22" w14:textId="68F597E4" w:rsidR="00594545" w:rsidRDefault="00594545" w:rsidP="00594545">
      <w:pPr>
        <w:pStyle w:val="ListParagraph"/>
        <w:numPr>
          <w:ilvl w:val="1"/>
          <w:numId w:val="9"/>
        </w:numPr>
      </w:pPr>
      <w:r>
        <w:t>Why are the filters set to maximum bandwidth?</w:t>
      </w:r>
    </w:p>
    <w:p w14:paraId="2688CFDE" w14:textId="77777777" w:rsidR="00594545" w:rsidRDefault="00594545" w:rsidP="00594545">
      <w:pPr>
        <w:pStyle w:val="ListParagraph"/>
        <w:ind w:left="42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94545" w:rsidRPr="002F54C5" w14:paraId="036A3E6D" w14:textId="77777777" w:rsidTr="00594545">
        <w:trPr>
          <w:jc w:val="center"/>
        </w:trPr>
        <w:tc>
          <w:tcPr>
            <w:tcW w:w="9576" w:type="dxa"/>
          </w:tcPr>
          <w:p w14:paraId="699B3C6E" w14:textId="77777777" w:rsidR="00594545" w:rsidRPr="00515175" w:rsidRDefault="00594545" w:rsidP="00594545">
            <w:pPr>
              <w:pStyle w:val="ListParagraph"/>
              <w:ind w:left="0"/>
              <w:rPr>
                <w:noProof/>
                <w:u w:val="single"/>
              </w:rPr>
            </w:pPr>
          </w:p>
        </w:tc>
      </w:tr>
      <w:tr w:rsidR="00594545" w:rsidRPr="002F54C5" w14:paraId="25227211" w14:textId="77777777" w:rsidTr="00594545">
        <w:trPr>
          <w:jc w:val="center"/>
        </w:trPr>
        <w:tc>
          <w:tcPr>
            <w:tcW w:w="9576" w:type="dxa"/>
          </w:tcPr>
          <w:p w14:paraId="1DE995BF" w14:textId="77777777" w:rsidR="00594545" w:rsidRPr="00515175" w:rsidRDefault="00594545" w:rsidP="00594545">
            <w:pPr>
              <w:pStyle w:val="ListParagraph"/>
              <w:ind w:left="0"/>
              <w:rPr>
                <w:noProof/>
                <w:u w:val="single"/>
              </w:rPr>
            </w:pPr>
          </w:p>
        </w:tc>
      </w:tr>
      <w:tr w:rsidR="00594545" w:rsidRPr="002F54C5" w14:paraId="59B4C104" w14:textId="77777777" w:rsidTr="00594545">
        <w:trPr>
          <w:jc w:val="center"/>
        </w:trPr>
        <w:tc>
          <w:tcPr>
            <w:tcW w:w="9576" w:type="dxa"/>
          </w:tcPr>
          <w:p w14:paraId="357EBA10" w14:textId="77777777" w:rsidR="00594545" w:rsidRPr="002F54C5" w:rsidRDefault="00594545" w:rsidP="00594545">
            <w:pPr>
              <w:pStyle w:val="ListParagraph"/>
              <w:ind w:left="0"/>
              <w:rPr>
                <w:noProof/>
                <w:color w:val="FF0000"/>
                <w:u w:val="single"/>
              </w:rPr>
            </w:pPr>
          </w:p>
        </w:tc>
      </w:tr>
    </w:tbl>
    <w:p w14:paraId="065DA20E" w14:textId="77777777" w:rsidR="00594545" w:rsidRDefault="00594545" w:rsidP="00594545"/>
    <w:p w14:paraId="511EA044" w14:textId="77777777" w:rsidR="00594545" w:rsidRPr="008F61FC" w:rsidRDefault="00594545" w:rsidP="008F61FC"/>
    <w:p w14:paraId="1EF73EDA" w14:textId="77777777" w:rsidR="008F61FC" w:rsidRDefault="00F638F2" w:rsidP="008F61FC">
      <w:r>
        <w:t>9.</w:t>
      </w:r>
      <w:r>
        <w:tab/>
      </w:r>
      <w:r w:rsidR="00817341">
        <w:t>The</w:t>
      </w:r>
      <w:r w:rsidR="008F61FC" w:rsidRPr="008F61FC">
        <w:t xml:space="preserve"> RC LPF </w:t>
      </w:r>
      <w:r>
        <w:t>module</w:t>
      </w:r>
      <w:r w:rsidR="008F61FC" w:rsidRPr="008F61FC">
        <w:t xml:space="preserve"> </w:t>
      </w:r>
      <w:r w:rsidR="00817341">
        <w:t xml:space="preserve">is used </w:t>
      </w:r>
      <w:r w:rsidR="008F61FC" w:rsidRPr="008F61FC">
        <w:t>to filter the control signal to the VCO</w:t>
      </w:r>
      <w:r w:rsidR="00817341">
        <w:t>. The “loop” filter typically used for these purposes has a very low cutoff frequency and a simple phase response. The TUNEABLE LPF would NOT be a suitable “loop” filter.</w:t>
      </w:r>
      <w:r w:rsidR="007D517C">
        <w:t xml:space="preserve"> The RC LPF is not ideal but will do for our purposes.</w:t>
      </w:r>
    </w:p>
    <w:p w14:paraId="0E32E520" w14:textId="77777777" w:rsidR="008F61FC" w:rsidRPr="008F61FC" w:rsidRDefault="008F61FC" w:rsidP="008F61FC"/>
    <w:p w14:paraId="518CAB61" w14:textId="77777777" w:rsidR="008F61FC" w:rsidRPr="008F61FC" w:rsidRDefault="00164BEB" w:rsidP="008F61FC">
      <w:r>
        <w:t>10.</w:t>
      </w:r>
      <w:r>
        <w:tab/>
        <w:t>C</w:t>
      </w:r>
      <w:r w:rsidR="008F61FC" w:rsidRPr="008F61FC">
        <w:t>heck the amplitudes at all module interfaces</w:t>
      </w:r>
      <w:r>
        <w:t xml:space="preserve"> and confirm that none of them are over</w:t>
      </w:r>
      <w:r w:rsidR="008F61FC" w:rsidRPr="008F61FC">
        <w:t>loaded</w:t>
      </w:r>
      <w:r>
        <w:t>.</w:t>
      </w:r>
      <w:r w:rsidR="00975ED9">
        <w:t xml:space="preserve"> Set Channel 1 &amp; 2 of the scope to the 100kHz COS carrier and the VCO </w:t>
      </w:r>
      <w:r w:rsidR="00975ED9">
        <w:lastRenderedPageBreak/>
        <w:t>output carrier. These are both approximately 100kHz but are not synchronized to each other and will be drifting slowly relative to each other.</w:t>
      </w:r>
    </w:p>
    <w:p w14:paraId="1C978F44" w14:textId="77777777" w:rsidR="00975ED9" w:rsidRPr="008F61FC" w:rsidRDefault="00975ED9" w:rsidP="008F61FC"/>
    <w:p w14:paraId="7D5FF42C" w14:textId="77777777" w:rsidR="008F61FC" w:rsidRDefault="00975ED9" w:rsidP="008F61FC">
      <w:r>
        <w:t>11.</w:t>
      </w:r>
      <w:r>
        <w:tab/>
        <w:t>To tune the loop, s</w:t>
      </w:r>
      <w:r w:rsidR="008F61FC" w:rsidRPr="008F61FC">
        <w:t>lowly increase the VCO gain until the VCO locks to the DSBSC carrier, as indicated by the oscilloscope traces becoming stationary with respect to each other</w:t>
      </w:r>
      <w:r>
        <w:t>.</w:t>
      </w:r>
    </w:p>
    <w:p w14:paraId="65273F55" w14:textId="77777777" w:rsidR="00975ED9" w:rsidRPr="008F61FC" w:rsidRDefault="00975ED9" w:rsidP="008F61FC"/>
    <w:p w14:paraId="2DB589C1" w14:textId="77777777" w:rsidR="008F61FC" w:rsidRPr="008F61FC" w:rsidRDefault="00975ED9" w:rsidP="008F61FC">
      <w:r>
        <w:t>12.</w:t>
      </w:r>
      <w:r>
        <w:tab/>
        <w:t>O</w:t>
      </w:r>
      <w:r w:rsidR="008F61FC" w:rsidRPr="008F61FC">
        <w:t xml:space="preserve">bserve the demodulated output from the filter of the I arm.  If lock has been achieved, but the demodulated waveform (the message) is other than </w:t>
      </w:r>
      <w:r w:rsidR="001738EF">
        <w:t>the message</w:t>
      </w:r>
      <w:r w:rsidR="008F61FC" w:rsidRPr="008F61FC">
        <w:t>, fine tune the VCO while still locked.  The frequency won`t change (it is locked to the carrier) but this will result in a ‘cleaner’ and smaller control signal to the VCO, and a maximum amplitude minimum-distortion demodulated output.</w:t>
      </w:r>
    </w:p>
    <w:p w14:paraId="28727DD7" w14:textId="77777777" w:rsidR="008F61FC" w:rsidRPr="008F61FC" w:rsidRDefault="008F61FC" w:rsidP="008F61FC"/>
    <w:p w14:paraId="4B527AF2" w14:textId="30D0F3E6" w:rsidR="008F61FC" w:rsidRPr="008F61FC" w:rsidRDefault="008F61FC" w:rsidP="008F61FC">
      <w:r w:rsidRPr="008F61FC">
        <w:t xml:space="preserve">You will notice that lock is achieved when the VCO gain setting is above a certain minimum value.  If the gain is increased ‘too far’, the lock will eventually be lost.  From the </w:t>
      </w:r>
      <w:proofErr w:type="spellStart"/>
      <w:r w:rsidRPr="008F61FC">
        <w:t>behaviour</w:t>
      </w:r>
      <w:proofErr w:type="spellEnd"/>
      <w:r w:rsidRPr="008F61FC">
        <w:t xml:space="preserve"> of the VCO output signal (or otherwise) during this procedure, can you explain the meaning of ‘too far’?</w:t>
      </w:r>
    </w:p>
    <w:p w14:paraId="36436796" w14:textId="77777777" w:rsidR="008F61FC" w:rsidRPr="008F61FC" w:rsidRDefault="008F61FC" w:rsidP="008F61FC"/>
    <w:p w14:paraId="52E9BEE1" w14:textId="77777777" w:rsidR="008F61FC" w:rsidRDefault="001738EF" w:rsidP="008F61FC">
      <w:r>
        <w:t>13.</w:t>
      </w:r>
      <w:r>
        <w:tab/>
        <w:t>O</w:t>
      </w:r>
      <w:r w:rsidR="008F61FC" w:rsidRPr="008F61FC">
        <w:t>pen and close the connection from the DSBSC signal to the input of the Costas loop, and show that carrier acquisition is lost and regained.  Although lock may appear to happen ‘instantaneously’ it will in fact take a finite number of carrier cycles after the connection is made.  Note that the phase difference between the reference and recovered carrier takes one of two values, 180</w:t>
      </w:r>
      <w:r>
        <w:t xml:space="preserve"> degrees</w:t>
      </w:r>
      <w:r w:rsidR="008F61FC" w:rsidRPr="008F61FC">
        <w:t xml:space="preserve"> apart.  This phase ambiguity of the acquired carrier is associated with many carrier acquisition schemes.</w:t>
      </w:r>
    </w:p>
    <w:p w14:paraId="6C4CB253" w14:textId="77777777" w:rsidR="001738EF" w:rsidRPr="008F61FC" w:rsidRDefault="001738EF" w:rsidP="008F61FC"/>
    <w:p w14:paraId="55620C44" w14:textId="77777777" w:rsidR="00805749" w:rsidRDefault="001738EF" w:rsidP="008F61FC">
      <w:r>
        <w:t>14.</w:t>
      </w:r>
      <w:r>
        <w:tab/>
        <w:t>Try changing the message signal to the BPSK signal option and examine the various points around the loop.</w:t>
      </w:r>
    </w:p>
    <w:p w14:paraId="2D7D7F1F" w14:textId="77777777" w:rsidR="00805749" w:rsidRDefault="00805749" w:rsidP="008F61FC"/>
    <w:p w14:paraId="428289C0" w14:textId="77777777" w:rsidR="00B84D8C" w:rsidRDefault="00B84D8C" w:rsidP="008F61FC"/>
    <w:p w14:paraId="24EB5B26" w14:textId="77777777" w:rsidR="00805749" w:rsidRDefault="00805749" w:rsidP="00805749">
      <w:pPr>
        <w:pStyle w:val="Heading2"/>
      </w:pPr>
      <w:bookmarkStart w:id="40" w:name="_Toc2174780"/>
      <w:r>
        <w:t xml:space="preserve">1.2 Implement: Measurements &amp; VCO </w:t>
      </w:r>
      <w:r w:rsidR="001738EF">
        <w:t>e</w:t>
      </w:r>
      <w:r>
        <w:t>mulation</w:t>
      </w:r>
      <w:bookmarkEnd w:id="40"/>
    </w:p>
    <w:p w14:paraId="741496D2" w14:textId="77777777" w:rsidR="00805749" w:rsidRDefault="00805749" w:rsidP="008F61FC"/>
    <w:p w14:paraId="54EAE435" w14:textId="77777777" w:rsidR="00805749" w:rsidRDefault="00805749" w:rsidP="00805749">
      <w:r>
        <w:t>There are many measurements and observations that could now be made.  This will depend upon the level of your course work.</w:t>
      </w:r>
    </w:p>
    <w:p w14:paraId="5241B113" w14:textId="77777777" w:rsidR="00635929" w:rsidRDefault="00635929" w:rsidP="00635929"/>
    <w:p w14:paraId="3D330E5A" w14:textId="77777777" w:rsidR="00635929" w:rsidRDefault="00635929" w:rsidP="00635929">
      <w:r>
        <w:t>15.</w:t>
      </w:r>
      <w:r>
        <w:tab/>
        <w:t xml:space="preserve">View the VCO control voltage AND the recovered message on the I branch at the same time. They both use the same scope timebase. </w:t>
      </w:r>
      <w:r w:rsidR="004B146F">
        <w:t>Vary the VCO GAIN control and observe these signals as the loop goes in and out of lock.</w:t>
      </w:r>
    </w:p>
    <w:p w14:paraId="6ABA7479" w14:textId="77777777" w:rsidR="00635929" w:rsidRDefault="00635929" w:rsidP="00635929"/>
    <w:p w14:paraId="0E1347BC" w14:textId="77777777" w:rsidR="00635929" w:rsidRDefault="00635929" w:rsidP="00635929">
      <w:pPr>
        <w:pStyle w:val="ListParagraph"/>
        <w:numPr>
          <w:ilvl w:val="1"/>
          <w:numId w:val="9"/>
        </w:numPr>
      </w:pPr>
      <w:r>
        <w:lastRenderedPageBreak/>
        <w:t>Wh</w:t>
      </w:r>
      <w:r w:rsidR="004B146F">
        <w:t xml:space="preserve">at level does the control voltage have during lock versus when out of </w:t>
      </w:r>
      <w:proofErr w:type="gramStart"/>
      <w:r w:rsidR="004B146F">
        <w:t xml:space="preserve">lock </w:t>
      </w:r>
      <w:r>
        <w:t>?</w:t>
      </w:r>
      <w:proofErr w:type="gramEnd"/>
    </w:p>
    <w:p w14:paraId="14B3C1DA" w14:textId="77777777" w:rsidR="00635929" w:rsidRDefault="00635929" w:rsidP="00635929">
      <w:pPr>
        <w:pStyle w:val="ListParagraph"/>
        <w:ind w:left="42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635929" w:rsidRPr="002F54C5" w14:paraId="306B36A9" w14:textId="77777777" w:rsidTr="00635929">
        <w:trPr>
          <w:jc w:val="center"/>
        </w:trPr>
        <w:tc>
          <w:tcPr>
            <w:tcW w:w="9576" w:type="dxa"/>
          </w:tcPr>
          <w:p w14:paraId="4F2097C5" w14:textId="77777777" w:rsidR="00635929" w:rsidRPr="004B146F" w:rsidRDefault="00635929" w:rsidP="00635929">
            <w:pPr>
              <w:pStyle w:val="ListParagraph"/>
              <w:ind w:left="0"/>
              <w:rPr>
                <w:noProof/>
              </w:rPr>
            </w:pPr>
          </w:p>
        </w:tc>
      </w:tr>
      <w:tr w:rsidR="00635929" w:rsidRPr="002F54C5" w14:paraId="15FB8200" w14:textId="77777777" w:rsidTr="00635929">
        <w:trPr>
          <w:jc w:val="center"/>
        </w:trPr>
        <w:tc>
          <w:tcPr>
            <w:tcW w:w="9576" w:type="dxa"/>
          </w:tcPr>
          <w:p w14:paraId="1C1CBFEC" w14:textId="77777777" w:rsidR="00635929" w:rsidRPr="004B146F" w:rsidRDefault="00635929" w:rsidP="00635929">
            <w:pPr>
              <w:pStyle w:val="ListParagraph"/>
              <w:ind w:left="0"/>
              <w:rPr>
                <w:noProof/>
              </w:rPr>
            </w:pPr>
          </w:p>
        </w:tc>
      </w:tr>
      <w:tr w:rsidR="00635929" w:rsidRPr="002F54C5" w14:paraId="41F4C528" w14:textId="77777777" w:rsidTr="00635929">
        <w:trPr>
          <w:jc w:val="center"/>
        </w:trPr>
        <w:tc>
          <w:tcPr>
            <w:tcW w:w="9576" w:type="dxa"/>
          </w:tcPr>
          <w:p w14:paraId="6CB6F57E" w14:textId="77777777" w:rsidR="00635929" w:rsidRPr="002F54C5" w:rsidRDefault="00635929" w:rsidP="00635929">
            <w:pPr>
              <w:pStyle w:val="ListParagraph"/>
              <w:ind w:left="0"/>
              <w:rPr>
                <w:noProof/>
                <w:color w:val="FF0000"/>
                <w:u w:val="single"/>
              </w:rPr>
            </w:pPr>
          </w:p>
        </w:tc>
      </w:tr>
    </w:tbl>
    <w:p w14:paraId="663C5609" w14:textId="77777777" w:rsidR="00635929" w:rsidRDefault="00635929" w:rsidP="00635929"/>
    <w:p w14:paraId="33BD948D" w14:textId="77777777" w:rsidR="00437A00" w:rsidRDefault="00437A00" w:rsidP="00437A00"/>
    <w:p w14:paraId="0AF8B3AD" w14:textId="5B2991E0" w:rsidR="00437A00" w:rsidRDefault="00437A00" w:rsidP="00437A00">
      <w:pPr>
        <w:pStyle w:val="ListParagraph"/>
        <w:numPr>
          <w:ilvl w:val="1"/>
          <w:numId w:val="9"/>
        </w:numPr>
      </w:pPr>
      <w:r>
        <w:t>What happens to lock if you swap the inputs to the I &amp; Q filters, or</w:t>
      </w:r>
      <w:r w:rsidR="00B84D8C">
        <w:t xml:space="preserve"> </w:t>
      </w:r>
      <w:r>
        <w:t>swap the outputs from the I &amp; Q filters?</w:t>
      </w:r>
    </w:p>
    <w:p w14:paraId="0211AE25" w14:textId="77777777" w:rsidR="00437A00" w:rsidRDefault="00437A00" w:rsidP="00437A00">
      <w:pPr>
        <w:pStyle w:val="ListParagraph"/>
        <w:ind w:left="42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437A00" w:rsidRPr="002F54C5" w14:paraId="272DD819" w14:textId="77777777" w:rsidTr="0094660D">
        <w:trPr>
          <w:jc w:val="center"/>
        </w:trPr>
        <w:tc>
          <w:tcPr>
            <w:tcW w:w="9576" w:type="dxa"/>
          </w:tcPr>
          <w:p w14:paraId="7B52810D" w14:textId="77777777" w:rsidR="00437A00" w:rsidRPr="004B146F" w:rsidRDefault="00437A00" w:rsidP="0094660D">
            <w:pPr>
              <w:pStyle w:val="ListParagraph"/>
              <w:ind w:left="0"/>
              <w:rPr>
                <w:noProof/>
              </w:rPr>
            </w:pPr>
          </w:p>
        </w:tc>
      </w:tr>
      <w:tr w:rsidR="00437A00" w:rsidRPr="002F54C5" w14:paraId="25923535" w14:textId="77777777" w:rsidTr="0094660D">
        <w:trPr>
          <w:jc w:val="center"/>
        </w:trPr>
        <w:tc>
          <w:tcPr>
            <w:tcW w:w="9576" w:type="dxa"/>
          </w:tcPr>
          <w:p w14:paraId="24C7F1C1" w14:textId="77777777" w:rsidR="00437A00" w:rsidRPr="004B146F" w:rsidRDefault="00437A00" w:rsidP="0094660D">
            <w:pPr>
              <w:pStyle w:val="ListParagraph"/>
              <w:ind w:left="0"/>
              <w:rPr>
                <w:noProof/>
              </w:rPr>
            </w:pPr>
          </w:p>
        </w:tc>
      </w:tr>
      <w:tr w:rsidR="00437A00" w:rsidRPr="002F54C5" w14:paraId="01CF9BDD" w14:textId="77777777" w:rsidTr="0094660D">
        <w:trPr>
          <w:jc w:val="center"/>
        </w:trPr>
        <w:tc>
          <w:tcPr>
            <w:tcW w:w="9576" w:type="dxa"/>
          </w:tcPr>
          <w:p w14:paraId="750FFFA7" w14:textId="77777777" w:rsidR="00437A00" w:rsidRPr="002F54C5" w:rsidRDefault="00437A00" w:rsidP="0094660D">
            <w:pPr>
              <w:pStyle w:val="ListParagraph"/>
              <w:ind w:left="0"/>
              <w:rPr>
                <w:noProof/>
                <w:color w:val="FF0000"/>
                <w:u w:val="single"/>
              </w:rPr>
            </w:pPr>
          </w:p>
        </w:tc>
      </w:tr>
    </w:tbl>
    <w:p w14:paraId="149B19DF" w14:textId="77777777" w:rsidR="00437A00" w:rsidRDefault="00437A00" w:rsidP="00805749"/>
    <w:p w14:paraId="1D3C366A" w14:textId="77777777" w:rsidR="00805749" w:rsidRDefault="00805749" w:rsidP="00805749">
      <w:r>
        <w:t>Of practical interest would be a knowledge of the loop acquisition time under different conditions, lock range, holding range, conditions for stability, and so on.  These dynamic measurements require more sophisticated instrumentation than you probably have.</w:t>
      </w:r>
    </w:p>
    <w:p w14:paraId="2A00460B" w14:textId="77777777" w:rsidR="001738EF" w:rsidRDefault="001738EF" w:rsidP="00805749"/>
    <w:p w14:paraId="678BDD0D" w14:textId="77777777" w:rsidR="00805749" w:rsidRDefault="00805749" w:rsidP="00805749">
      <w:proofErr w:type="gramStart"/>
      <w:r>
        <w:t>Thus</w:t>
      </w:r>
      <w:proofErr w:type="gramEnd"/>
      <w:r>
        <w:t xml:space="preserve"> it is suggested that you confine your observations to checking that the loop actually works (already done), and some less sophisticated measurements.</w:t>
      </w:r>
    </w:p>
    <w:p w14:paraId="7BAC1961" w14:textId="77777777" w:rsidR="00805749" w:rsidRDefault="00805749" w:rsidP="008F61FC"/>
    <w:p w14:paraId="1456A064" w14:textId="516CC8B0" w:rsidR="00805749" w:rsidRDefault="00805749" w:rsidP="00805749">
      <w:r>
        <w:t xml:space="preserve">A technique of interest is to replace the VCO signal with a ‘stolen’ carrier connected into the loop. </w:t>
      </w:r>
      <w:r w:rsidR="003A2B9F">
        <w:t>This “stolen” carrier should be either the 100kHz SINE signal or the 100kHz COS signal from the MASTER SIGNALS module</w:t>
      </w:r>
      <w:r>
        <w:t xml:space="preserve"> This </w:t>
      </w:r>
      <w:r w:rsidR="003A2B9F">
        <w:t>e</w:t>
      </w:r>
      <w:r>
        <w:t>mulates the locked VCO and allows static observations of all points of the loop for various values of the phase angle </w:t>
      </w:r>
      <w:r>
        <w:rPr>
          <w:rFonts w:ascii="Symbol" w:hAnsi="Symbol"/>
        </w:rPr>
        <w:t></w:t>
      </w:r>
      <w:r>
        <w:t>.</w:t>
      </w:r>
      <w:r w:rsidR="003A2B9F">
        <w:t xml:space="preserve"> Appendix A to the experiment gives and exact analysis of this condition.</w:t>
      </w:r>
    </w:p>
    <w:p w14:paraId="5A53E36F" w14:textId="77777777" w:rsidR="003A2B9F" w:rsidRDefault="003A2B9F" w:rsidP="00805749"/>
    <w:p w14:paraId="5F49019F" w14:textId="77777777" w:rsidR="00805749" w:rsidRDefault="00805749" w:rsidP="00805749">
      <w:r>
        <w:t>In particular, the control signal to the VCO can be monitored.</w:t>
      </w:r>
    </w:p>
    <w:p w14:paraId="0ED02AF9" w14:textId="77777777" w:rsidR="003A2B9F" w:rsidRDefault="003A2B9F" w:rsidP="00805749"/>
    <w:p w14:paraId="630D4FBF" w14:textId="77777777" w:rsidR="00805749" w:rsidRDefault="00805749" w:rsidP="00805749">
      <w:r>
        <w:t>You are looking for the condition where the magnitude of the control signal is a minimum.  This must be the condition when final lock is achieved, since any other value would tend to move the VCO until it was met.</w:t>
      </w:r>
    </w:p>
    <w:p w14:paraId="10B9428F" w14:textId="77777777" w:rsidR="003A2B9F" w:rsidRDefault="003A2B9F" w:rsidP="00805749"/>
    <w:p w14:paraId="2E3B1834" w14:textId="77777777" w:rsidR="00805749" w:rsidRDefault="00805749" w:rsidP="00805749">
      <w:r>
        <w:t>It is best to use a message frequency as high as possible so as not to confuse the measurement of the DC control signal with the unavoidable unwanted terms.</w:t>
      </w:r>
      <w:bookmarkStart w:id="41" w:name="xxx"/>
      <w:bookmarkEnd w:id="41"/>
    </w:p>
    <w:p w14:paraId="2C1C5BD5" w14:textId="77777777" w:rsidR="003A2B9F" w:rsidRDefault="003A2B9F" w:rsidP="00805749"/>
    <w:p w14:paraId="56FBC528" w14:textId="555BDBEE" w:rsidR="00805749" w:rsidRDefault="00805749" w:rsidP="00805749">
      <w:r>
        <w:t xml:space="preserve">The analysis shows that every time a signal is processed by a multiplier followed by a filter there is an amplitude reduction of the signal under observation of one half due to </w:t>
      </w:r>
      <w:r>
        <w:lastRenderedPageBreak/>
        <w:t>the analytic process, and due to the ‘k factor’ of each MULTIPLIER module.  Squaring the message introduces another reduction of one half.</w:t>
      </w:r>
    </w:p>
    <w:p w14:paraId="13C77403" w14:textId="77777777" w:rsidR="00805749" w:rsidRDefault="00805749" w:rsidP="00805749">
      <w:r>
        <w:t>Remember, then, that you will be looking for quite small signals, especially the DC control to the VCO.</w:t>
      </w:r>
    </w:p>
    <w:p w14:paraId="65BA60D1" w14:textId="77777777" w:rsidR="003A2B9F" w:rsidRDefault="003A2B9F" w:rsidP="00805749"/>
    <w:p w14:paraId="3A2127F0" w14:textId="77777777" w:rsidR="008F61FC" w:rsidRPr="00805749" w:rsidRDefault="008F61FC" w:rsidP="00805749">
      <w:r w:rsidRPr="00805749">
        <w:br w:type="page"/>
      </w:r>
    </w:p>
    <w:p w14:paraId="2505FF40" w14:textId="77777777" w:rsidR="00805749" w:rsidRDefault="004B146F" w:rsidP="004B146F">
      <w:pPr>
        <w:pStyle w:val="Heading2"/>
      </w:pPr>
      <w:bookmarkStart w:id="42" w:name="_Toc437311415"/>
      <w:bookmarkStart w:id="43" w:name="_Toc2174781"/>
      <w:r>
        <w:lastRenderedPageBreak/>
        <w:t xml:space="preserve">Section 2: </w:t>
      </w:r>
      <w:r w:rsidR="00805749">
        <w:t>Appendix A</w:t>
      </w:r>
      <w:bookmarkEnd w:id="42"/>
      <w:bookmarkEnd w:id="43"/>
    </w:p>
    <w:p w14:paraId="721E04A7" w14:textId="77777777" w:rsidR="004B146F" w:rsidRPr="004B146F" w:rsidRDefault="004B146F" w:rsidP="004B146F"/>
    <w:p w14:paraId="04A562AC" w14:textId="6DAD79A5" w:rsidR="00805749" w:rsidRPr="004B146F" w:rsidRDefault="004B146F" w:rsidP="004B146F">
      <w:pPr>
        <w:pStyle w:val="Heading2"/>
      </w:pPr>
      <w:bookmarkStart w:id="44" w:name="_Toc437311416"/>
      <w:bookmarkStart w:id="45" w:name="_Toc2174782"/>
      <w:r w:rsidRPr="004B146F">
        <w:t xml:space="preserve">2.1: </w:t>
      </w:r>
      <w:r w:rsidR="000043EA">
        <w:t>A</w:t>
      </w:r>
      <w:r w:rsidR="00805749" w:rsidRPr="004B146F">
        <w:t xml:space="preserve"> simplified analysis</w:t>
      </w:r>
      <w:bookmarkEnd w:id="44"/>
      <w:bookmarkEnd w:id="45"/>
    </w:p>
    <w:p w14:paraId="57C71874" w14:textId="77777777" w:rsidR="00805749" w:rsidRDefault="00805749" w:rsidP="00805749">
      <w:r>
        <w:t>A simplified analysis of the Costas loop (Figure 1) starts by assuming that a stable lock has already been achieved.</w:t>
      </w:r>
    </w:p>
    <w:p w14:paraId="0C020E48" w14:textId="77777777" w:rsidR="00992A50" w:rsidRDefault="00992A50" w:rsidP="00805749"/>
    <w:p w14:paraId="45EAA876" w14:textId="77777777" w:rsidR="00805749" w:rsidRDefault="00805749" w:rsidP="00805749">
      <w:r>
        <w:t xml:space="preserve">This in turn assumes that the VCO is operating at the correct frequency, but that its relative phase is unknown.  Call the angle </w:t>
      </w:r>
      <w:r>
        <w:rPr>
          <w:rFonts w:ascii="Symbol" w:hAnsi="Symbol"/>
        </w:rPr>
        <w:t></w:t>
      </w:r>
      <w:r>
        <w:t xml:space="preserve"> the phase difference between the received carrier and the VCO.</w:t>
      </w:r>
    </w:p>
    <w:p w14:paraId="564D9B92" w14:textId="77777777" w:rsidR="00D621AA" w:rsidRDefault="00D621AA" w:rsidP="00805749"/>
    <w:p w14:paraId="7A560EAC" w14:textId="77777777" w:rsidR="00805749" w:rsidRDefault="00805749" w:rsidP="00805749">
      <w:r>
        <w:t>Let the received DSBSC be derived from the message m(t), and based on a carrier frequency of </w:t>
      </w:r>
      <w:r>
        <w:rPr>
          <w:rFonts w:ascii="Symbol" w:hAnsi="Symbol"/>
        </w:rPr>
        <w:t></w:t>
      </w:r>
      <w:r>
        <w:t> rad/s.  This then is also the frequency of the VCO when locked.</w:t>
      </w:r>
    </w:p>
    <w:p w14:paraId="527DC622" w14:textId="77777777" w:rsidR="00805749" w:rsidRDefault="00516849" w:rsidP="00805749">
      <w:r>
        <w:t xml:space="preserve">If </w:t>
      </w:r>
      <w:proofErr w:type="gramStart"/>
      <w:r>
        <w:t xml:space="preserve">the </w:t>
      </w:r>
      <w:r w:rsidR="00805749">
        <w:t xml:space="preserve"> ‘</w:t>
      </w:r>
      <w:proofErr w:type="gramEnd"/>
      <w:r w:rsidR="00805749">
        <w:t xml:space="preserve">k factor’ of the MULTIPLIER modules </w:t>
      </w:r>
      <w:r w:rsidR="00C55A9D">
        <w:t xml:space="preserve">is included then the following analysis holds. (Keep in mind that the MULTIPLIERS actual k factor = </w:t>
      </w:r>
      <w:proofErr w:type="gramStart"/>
      <w:r w:rsidR="00C55A9D">
        <w:t>approx..</w:t>
      </w:r>
      <w:proofErr w:type="gramEnd"/>
      <w:r w:rsidR="00C55A9D">
        <w:t xml:space="preserve"> 1.)</w:t>
      </w:r>
    </w:p>
    <w:p w14:paraId="3E26E4B0" w14:textId="77777777" w:rsidR="00C55A9D" w:rsidRDefault="00C55A9D" w:rsidP="00805749"/>
    <w:p w14:paraId="752001B6" w14:textId="77777777" w:rsidR="00805749" w:rsidRDefault="00805749" w:rsidP="00805749">
      <w:r>
        <w:t>Define the signals into the multipliers of the I and Q arms as I and</w:t>
      </w:r>
      <w:r>
        <w:rPr>
          <w:i/>
        </w:rPr>
        <w:t xml:space="preserve"> </w:t>
      </w:r>
      <w:r>
        <w:rPr>
          <w:rFonts w:ascii="Helv" w:hAnsi="Helv"/>
        </w:rPr>
        <w:t>Q</w:t>
      </w:r>
      <w:r>
        <w:t>.  Then:</w:t>
      </w:r>
    </w:p>
    <w:p w14:paraId="67EE91C9" w14:textId="77777777" w:rsidR="00805749" w:rsidRDefault="00805749" w:rsidP="00805749"/>
    <w:tbl>
      <w:tblPr>
        <w:tblW w:w="0" w:type="auto"/>
        <w:tblLayout w:type="fixed"/>
        <w:tblCellMar>
          <w:left w:w="0" w:type="dxa"/>
          <w:right w:w="0" w:type="dxa"/>
        </w:tblCellMar>
        <w:tblLook w:val="0000" w:firstRow="0" w:lastRow="0" w:firstColumn="0" w:lastColumn="0" w:noHBand="0" w:noVBand="0"/>
      </w:tblPr>
      <w:tblGrid>
        <w:gridCol w:w="3969"/>
        <w:gridCol w:w="2835"/>
        <w:gridCol w:w="1701"/>
      </w:tblGrid>
      <w:tr w:rsidR="00805749" w14:paraId="35651680" w14:textId="77777777" w:rsidTr="00594545">
        <w:trPr>
          <w:cantSplit/>
        </w:trPr>
        <w:tc>
          <w:tcPr>
            <w:tcW w:w="3969" w:type="dxa"/>
          </w:tcPr>
          <w:p w14:paraId="465BB0CC" w14:textId="77777777" w:rsidR="00805749" w:rsidRDefault="00805749" w:rsidP="00594545">
            <w:pPr>
              <w:pStyle w:val="equation"/>
            </w:pPr>
            <w:proofErr w:type="gramStart"/>
            <w:r>
              <w:rPr>
                <w:i/>
              </w:rPr>
              <w:t>I</w:t>
            </w:r>
            <w:r>
              <w:t>  =</w:t>
            </w:r>
            <w:proofErr w:type="gramEnd"/>
            <w:r>
              <w:t>  </w:t>
            </w:r>
          </w:p>
        </w:tc>
        <w:tc>
          <w:tcPr>
            <w:tcW w:w="2835" w:type="dxa"/>
          </w:tcPr>
          <w:p w14:paraId="469A67B6" w14:textId="77777777" w:rsidR="00805749" w:rsidRDefault="00805749" w:rsidP="00594545">
            <w:pPr>
              <w:pStyle w:val="equation"/>
              <w:jc w:val="left"/>
            </w:pPr>
            <w:r>
              <w:t>m(t</w:t>
            </w:r>
            <w:proofErr w:type="gramStart"/>
            <w:r>
              <w:t>).</w:t>
            </w:r>
            <w:proofErr w:type="spellStart"/>
            <w:r>
              <w:t>k.cos</w:t>
            </w:r>
            <w:proofErr w:type="gramEnd"/>
            <w:r>
              <w:rPr>
                <w:rFonts w:ascii="Symbol" w:hAnsi="Symbol"/>
              </w:rPr>
              <w:t></w:t>
            </w:r>
            <w:r>
              <w:t>t.cos</w:t>
            </w:r>
            <w:proofErr w:type="spellEnd"/>
            <w:r>
              <w:t>(</w:t>
            </w:r>
            <w:r>
              <w:rPr>
                <w:rFonts w:ascii="Symbol" w:hAnsi="Symbol"/>
              </w:rPr>
              <w:t></w:t>
            </w:r>
            <w:r>
              <w:t xml:space="preserve">t + </w:t>
            </w:r>
            <w:r>
              <w:rPr>
                <w:rFonts w:ascii="Symbol" w:hAnsi="Symbol"/>
              </w:rPr>
              <w:t></w:t>
            </w:r>
            <w:r>
              <w:t>)</w:t>
            </w:r>
          </w:p>
        </w:tc>
        <w:tc>
          <w:tcPr>
            <w:tcW w:w="1701" w:type="dxa"/>
          </w:tcPr>
          <w:p w14:paraId="2C8996A6"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1</w:t>
            </w:r>
            <w:r>
              <w:rPr>
                <w:position w:val="6"/>
              </w:rPr>
              <w:fldChar w:fldCharType="end"/>
            </w:r>
          </w:p>
        </w:tc>
      </w:tr>
      <w:tr w:rsidR="00805749" w14:paraId="6094623A" w14:textId="77777777" w:rsidTr="00594545">
        <w:trPr>
          <w:cantSplit/>
        </w:trPr>
        <w:tc>
          <w:tcPr>
            <w:tcW w:w="3969" w:type="dxa"/>
          </w:tcPr>
          <w:p w14:paraId="021D0F2F" w14:textId="77777777" w:rsidR="00805749" w:rsidRDefault="00805749" w:rsidP="00594545">
            <w:pPr>
              <w:pStyle w:val="equation"/>
            </w:pPr>
            <w:proofErr w:type="gramStart"/>
            <w:r>
              <w:rPr>
                <w:i/>
              </w:rPr>
              <w:t>Q</w:t>
            </w:r>
            <w:r>
              <w:t>  =</w:t>
            </w:r>
            <w:proofErr w:type="gramEnd"/>
            <w:r>
              <w:t>  </w:t>
            </w:r>
          </w:p>
        </w:tc>
        <w:tc>
          <w:tcPr>
            <w:tcW w:w="2835" w:type="dxa"/>
          </w:tcPr>
          <w:p w14:paraId="2FDC3A05" w14:textId="77777777" w:rsidR="00805749" w:rsidRDefault="00805749" w:rsidP="00594545">
            <w:pPr>
              <w:pStyle w:val="equation"/>
              <w:jc w:val="left"/>
            </w:pPr>
            <w:r>
              <w:t>m(t</w:t>
            </w:r>
            <w:proofErr w:type="gramStart"/>
            <w:r>
              <w:t>).</w:t>
            </w:r>
            <w:proofErr w:type="spellStart"/>
            <w:r>
              <w:t>k.cos</w:t>
            </w:r>
            <w:proofErr w:type="gramEnd"/>
            <w:r>
              <w:rPr>
                <w:rFonts w:ascii="Symbol" w:hAnsi="Symbol"/>
              </w:rPr>
              <w:t></w:t>
            </w:r>
            <w:r>
              <w:t>t.sin</w:t>
            </w:r>
            <w:proofErr w:type="spellEnd"/>
            <w:r>
              <w:t>(</w:t>
            </w:r>
            <w:r>
              <w:rPr>
                <w:rFonts w:ascii="Symbol" w:hAnsi="Symbol"/>
              </w:rPr>
              <w:t></w:t>
            </w:r>
            <w:r>
              <w:t xml:space="preserve">t + </w:t>
            </w:r>
            <w:r>
              <w:rPr>
                <w:rFonts w:ascii="Symbol" w:hAnsi="Symbol"/>
              </w:rPr>
              <w:t></w:t>
            </w:r>
            <w:r>
              <w:t>)</w:t>
            </w:r>
          </w:p>
        </w:tc>
        <w:tc>
          <w:tcPr>
            <w:tcW w:w="1701" w:type="dxa"/>
          </w:tcPr>
          <w:p w14:paraId="2EAA9149"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2</w:t>
            </w:r>
            <w:r>
              <w:rPr>
                <w:position w:val="6"/>
              </w:rPr>
              <w:fldChar w:fldCharType="end"/>
            </w:r>
          </w:p>
        </w:tc>
      </w:tr>
    </w:tbl>
    <w:p w14:paraId="37893A90" w14:textId="77777777" w:rsidR="00805749" w:rsidRDefault="00805749" w:rsidP="00805749">
      <w:r>
        <w:t xml:space="preserve">Equations (A-1) and (A-2) may be expanded, and only the low frequency terms retained, to obtain the signals from the lowpass filters.  These go into the ‘third’ multiplier.  Let these be named </w:t>
      </w:r>
      <w:r>
        <w:rPr>
          <w:rFonts w:ascii="Helv" w:hAnsi="Helv"/>
          <w:i/>
        </w:rPr>
        <w:t>I</w:t>
      </w:r>
      <w:r>
        <w:rPr>
          <w:rFonts w:ascii="Helv" w:hAnsi="Helv"/>
          <w:i/>
          <w:position w:val="-6"/>
          <w:sz w:val="16"/>
        </w:rPr>
        <w:t>LF</w:t>
      </w:r>
      <w:r>
        <w:t xml:space="preserve">: and </w:t>
      </w:r>
      <w:r>
        <w:rPr>
          <w:rFonts w:ascii="Helv" w:hAnsi="Helv"/>
          <w:i/>
        </w:rPr>
        <w:t>Q</w:t>
      </w:r>
      <w:r>
        <w:rPr>
          <w:rFonts w:ascii="Helv" w:hAnsi="Helv"/>
          <w:i/>
          <w:position w:val="-6"/>
          <w:sz w:val="16"/>
        </w:rPr>
        <w:t>LF</w:t>
      </w:r>
      <w:r>
        <w:t>.   Then:</w:t>
      </w:r>
    </w:p>
    <w:tbl>
      <w:tblPr>
        <w:tblW w:w="0" w:type="auto"/>
        <w:tblLayout w:type="fixed"/>
        <w:tblCellMar>
          <w:left w:w="0" w:type="dxa"/>
          <w:right w:w="0" w:type="dxa"/>
        </w:tblCellMar>
        <w:tblLook w:val="0000" w:firstRow="0" w:lastRow="0" w:firstColumn="0" w:lastColumn="0" w:noHBand="0" w:noVBand="0"/>
      </w:tblPr>
      <w:tblGrid>
        <w:gridCol w:w="3969"/>
        <w:gridCol w:w="2835"/>
        <w:gridCol w:w="1701"/>
      </w:tblGrid>
      <w:tr w:rsidR="00805749" w14:paraId="0A585190" w14:textId="77777777" w:rsidTr="00594545">
        <w:trPr>
          <w:cantSplit/>
        </w:trPr>
        <w:tc>
          <w:tcPr>
            <w:tcW w:w="3969" w:type="dxa"/>
          </w:tcPr>
          <w:p w14:paraId="26988AF1" w14:textId="77777777" w:rsidR="00805749" w:rsidRDefault="00805749" w:rsidP="00594545">
            <w:pPr>
              <w:pStyle w:val="equation"/>
            </w:pPr>
            <w:proofErr w:type="gramStart"/>
            <w:r>
              <w:rPr>
                <w:i/>
              </w:rPr>
              <w:t>I</w:t>
            </w:r>
            <w:r>
              <w:rPr>
                <w:i/>
                <w:position w:val="-6"/>
                <w:sz w:val="16"/>
              </w:rPr>
              <w:t>LF</w:t>
            </w:r>
            <w:r>
              <w:t>  =</w:t>
            </w:r>
            <w:proofErr w:type="gramEnd"/>
            <w:r>
              <w:t>  </w:t>
            </w:r>
          </w:p>
        </w:tc>
        <w:tc>
          <w:tcPr>
            <w:tcW w:w="2835" w:type="dxa"/>
          </w:tcPr>
          <w:p w14:paraId="45171738" w14:textId="77777777" w:rsidR="00805749" w:rsidRDefault="00805749" w:rsidP="00594545">
            <w:pPr>
              <w:pStyle w:val="equation"/>
              <w:jc w:val="left"/>
            </w:pPr>
            <w:r>
              <w:t>½.m(t</w:t>
            </w:r>
            <w:proofErr w:type="gramStart"/>
            <w:r>
              <w:t>).</w:t>
            </w:r>
            <w:proofErr w:type="spellStart"/>
            <w:r>
              <w:t>k.cos</w:t>
            </w:r>
            <w:proofErr w:type="spellEnd"/>
            <w:proofErr w:type="gramEnd"/>
            <w:r>
              <w:rPr>
                <w:rFonts w:ascii="Symbol" w:hAnsi="Symbol"/>
              </w:rPr>
              <w:t></w:t>
            </w:r>
          </w:p>
        </w:tc>
        <w:tc>
          <w:tcPr>
            <w:tcW w:w="1701" w:type="dxa"/>
          </w:tcPr>
          <w:p w14:paraId="21E286C1"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3</w:t>
            </w:r>
            <w:r>
              <w:rPr>
                <w:position w:val="6"/>
              </w:rPr>
              <w:fldChar w:fldCharType="end"/>
            </w:r>
          </w:p>
        </w:tc>
      </w:tr>
      <w:tr w:rsidR="00805749" w14:paraId="1F55BE47" w14:textId="77777777" w:rsidTr="00594545">
        <w:trPr>
          <w:cantSplit/>
        </w:trPr>
        <w:tc>
          <w:tcPr>
            <w:tcW w:w="3969" w:type="dxa"/>
          </w:tcPr>
          <w:p w14:paraId="793DC4AB" w14:textId="77777777" w:rsidR="00805749" w:rsidRDefault="00805749" w:rsidP="00594545">
            <w:pPr>
              <w:pStyle w:val="equation"/>
            </w:pPr>
            <w:proofErr w:type="gramStart"/>
            <w:r>
              <w:rPr>
                <w:i/>
              </w:rPr>
              <w:t>Q</w:t>
            </w:r>
            <w:r>
              <w:rPr>
                <w:i/>
                <w:position w:val="-6"/>
                <w:sz w:val="16"/>
              </w:rPr>
              <w:t>LF</w:t>
            </w:r>
            <w:r>
              <w:t>  =</w:t>
            </w:r>
            <w:proofErr w:type="gramEnd"/>
            <w:r>
              <w:t>  </w:t>
            </w:r>
          </w:p>
        </w:tc>
        <w:tc>
          <w:tcPr>
            <w:tcW w:w="2835" w:type="dxa"/>
          </w:tcPr>
          <w:p w14:paraId="51AEDFA3" w14:textId="77777777" w:rsidR="00805749" w:rsidRDefault="00805749" w:rsidP="00594545">
            <w:pPr>
              <w:pStyle w:val="equation"/>
              <w:jc w:val="left"/>
            </w:pPr>
            <w:r>
              <w:t>½.m(t</w:t>
            </w:r>
            <w:proofErr w:type="gramStart"/>
            <w:r>
              <w:t>).</w:t>
            </w:r>
            <w:proofErr w:type="spellStart"/>
            <w:r>
              <w:t>k.sin</w:t>
            </w:r>
            <w:proofErr w:type="spellEnd"/>
            <w:proofErr w:type="gramEnd"/>
            <w:r>
              <w:rPr>
                <w:rFonts w:ascii="Symbol" w:hAnsi="Symbol"/>
              </w:rPr>
              <w:t></w:t>
            </w:r>
          </w:p>
        </w:tc>
        <w:tc>
          <w:tcPr>
            <w:tcW w:w="1701" w:type="dxa"/>
          </w:tcPr>
          <w:p w14:paraId="3CC65272"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4</w:t>
            </w:r>
            <w:r>
              <w:rPr>
                <w:position w:val="6"/>
              </w:rPr>
              <w:fldChar w:fldCharType="end"/>
            </w:r>
          </w:p>
        </w:tc>
      </w:tr>
    </w:tbl>
    <w:p w14:paraId="37715B9F" w14:textId="77777777" w:rsidR="00805749" w:rsidRDefault="00805749" w:rsidP="00805749">
      <w:r>
        <w:t>After these are multiplied together, the output of the ‘third’ multiplier is:</w:t>
      </w:r>
    </w:p>
    <w:tbl>
      <w:tblPr>
        <w:tblW w:w="0" w:type="auto"/>
        <w:tblLayout w:type="fixed"/>
        <w:tblCellMar>
          <w:left w:w="0" w:type="dxa"/>
          <w:right w:w="0" w:type="dxa"/>
        </w:tblCellMar>
        <w:tblLook w:val="0000" w:firstRow="0" w:lastRow="0" w:firstColumn="0" w:lastColumn="0" w:noHBand="0" w:noVBand="0"/>
      </w:tblPr>
      <w:tblGrid>
        <w:gridCol w:w="3969"/>
        <w:gridCol w:w="2835"/>
        <w:gridCol w:w="1701"/>
      </w:tblGrid>
      <w:tr w:rsidR="00805749" w14:paraId="31B5B4EA" w14:textId="77777777" w:rsidTr="00594545">
        <w:trPr>
          <w:cantSplit/>
        </w:trPr>
        <w:tc>
          <w:tcPr>
            <w:tcW w:w="3969" w:type="dxa"/>
          </w:tcPr>
          <w:p w14:paraId="12D4B496" w14:textId="77777777" w:rsidR="00805749" w:rsidRDefault="00805749" w:rsidP="00594545">
            <w:pPr>
              <w:pStyle w:val="equation"/>
            </w:pPr>
            <w:r>
              <w:rPr>
                <w:i/>
              </w:rPr>
              <w:t xml:space="preserve">‘third’ </w:t>
            </w:r>
            <w:proofErr w:type="spellStart"/>
            <w:r>
              <w:rPr>
                <w:i/>
              </w:rPr>
              <w:t>mult</w:t>
            </w:r>
            <w:proofErr w:type="spellEnd"/>
            <w:r>
              <w:rPr>
                <w:i/>
              </w:rPr>
              <w:t xml:space="preserve"> </w:t>
            </w:r>
            <w:proofErr w:type="gramStart"/>
            <w:r>
              <w:rPr>
                <w:i/>
              </w:rPr>
              <w:t>out</w:t>
            </w:r>
            <w:r>
              <w:t>  =</w:t>
            </w:r>
            <w:proofErr w:type="gramEnd"/>
            <w:r>
              <w:t>  </w:t>
            </w:r>
          </w:p>
        </w:tc>
        <w:tc>
          <w:tcPr>
            <w:tcW w:w="2835" w:type="dxa"/>
          </w:tcPr>
          <w:p w14:paraId="05209F75" w14:textId="77777777" w:rsidR="00805749" w:rsidRDefault="00805749" w:rsidP="00594545">
            <w:pPr>
              <w:pStyle w:val="equation"/>
              <w:jc w:val="left"/>
            </w:pPr>
            <w:r>
              <w:t>½.¼.m</w:t>
            </w:r>
            <w:r>
              <w:rPr>
                <w:position w:val="6"/>
                <w:sz w:val="16"/>
              </w:rPr>
              <w:t>2</w:t>
            </w:r>
            <w:r>
              <w:t>(t</w:t>
            </w:r>
            <w:proofErr w:type="gramStart"/>
            <w:r>
              <w:t>).k</w:t>
            </w:r>
            <w:proofErr w:type="gramEnd"/>
            <w:r>
              <w:rPr>
                <w:position w:val="6"/>
                <w:sz w:val="16"/>
              </w:rPr>
              <w:t>2</w:t>
            </w:r>
            <w:r>
              <w:t>.sin2</w:t>
            </w:r>
            <w:r>
              <w:rPr>
                <w:rFonts w:ascii="Symbol" w:hAnsi="Symbol"/>
              </w:rPr>
              <w:t></w:t>
            </w:r>
          </w:p>
        </w:tc>
        <w:tc>
          <w:tcPr>
            <w:tcW w:w="1701" w:type="dxa"/>
          </w:tcPr>
          <w:p w14:paraId="4F92117C"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5</w:t>
            </w:r>
            <w:r>
              <w:rPr>
                <w:position w:val="6"/>
              </w:rPr>
              <w:fldChar w:fldCharType="end"/>
            </w:r>
          </w:p>
        </w:tc>
      </w:tr>
    </w:tbl>
    <w:p w14:paraId="22EA39F2" w14:textId="77777777" w:rsidR="00805749" w:rsidRDefault="00805749" w:rsidP="00805749">
      <w:r>
        <w:t xml:space="preserve">No matter what the message m(t), the square of it will be positive, and contain a DC component, which can be filtered off.  </w:t>
      </w:r>
    </w:p>
    <w:p w14:paraId="0EBDB097" w14:textId="77777777" w:rsidR="00805749" w:rsidRDefault="00805749" w:rsidP="00805749">
      <w:r>
        <w:t>If the message is a sine wave, and the DSBSC amplitude is unity, then:</w:t>
      </w:r>
    </w:p>
    <w:tbl>
      <w:tblPr>
        <w:tblW w:w="0" w:type="auto"/>
        <w:tblLayout w:type="fixed"/>
        <w:tblCellMar>
          <w:left w:w="0" w:type="dxa"/>
          <w:right w:w="0" w:type="dxa"/>
        </w:tblCellMar>
        <w:tblLook w:val="0000" w:firstRow="0" w:lastRow="0" w:firstColumn="0" w:lastColumn="0" w:noHBand="0" w:noVBand="0"/>
      </w:tblPr>
      <w:tblGrid>
        <w:gridCol w:w="3969"/>
        <w:gridCol w:w="2835"/>
        <w:gridCol w:w="1701"/>
      </w:tblGrid>
      <w:tr w:rsidR="00805749" w14:paraId="5DAD6432" w14:textId="77777777" w:rsidTr="00594545">
        <w:trPr>
          <w:cantSplit/>
        </w:trPr>
        <w:tc>
          <w:tcPr>
            <w:tcW w:w="3969" w:type="dxa"/>
          </w:tcPr>
          <w:p w14:paraId="1E2C42C3" w14:textId="77777777" w:rsidR="00805749" w:rsidRDefault="00805749" w:rsidP="00594545">
            <w:pPr>
              <w:pStyle w:val="equation"/>
            </w:pPr>
            <w:r>
              <w:rPr>
                <w:i/>
                <w:sz w:val="8"/>
              </w:rPr>
              <w:br/>
            </w:r>
            <w:r>
              <w:rPr>
                <w:i/>
              </w:rPr>
              <w:t xml:space="preserve">filter </w:t>
            </w:r>
            <w:proofErr w:type="gramStart"/>
            <w:r>
              <w:rPr>
                <w:i/>
              </w:rPr>
              <w:t>output</w:t>
            </w:r>
            <w:r>
              <w:t>  =</w:t>
            </w:r>
            <w:proofErr w:type="gramEnd"/>
            <w:r>
              <w:t>  </w:t>
            </w:r>
          </w:p>
        </w:tc>
        <w:tc>
          <w:tcPr>
            <w:tcW w:w="2835" w:type="dxa"/>
          </w:tcPr>
          <w:p w14:paraId="2309E545" w14:textId="77777777" w:rsidR="00805749" w:rsidRDefault="00805749" w:rsidP="00594545">
            <w:pPr>
              <w:pStyle w:val="equation"/>
              <w:jc w:val="left"/>
            </w:pPr>
            <w:r>
              <w:rPr>
                <w:position w:val="-18"/>
              </w:rPr>
              <w:object w:dxaOrig="1000" w:dyaOrig="480" w14:anchorId="3920014E">
                <v:shape id="_x0000_i1026" type="#_x0000_t75" style="width:50.7pt;height:23.8pt" o:ole="" fillcolor="window">
                  <v:imagedata r:id="rId18" o:title=""/>
                </v:shape>
                <o:OLEObject Type="Embed" ProgID="Equation.2" ShapeID="_x0000_i1026" DrawAspect="Content" ObjectID="_1612787533" r:id="rId19"/>
              </w:object>
            </w:r>
            <w:r>
              <w:t>.</w:t>
            </w:r>
          </w:p>
        </w:tc>
        <w:tc>
          <w:tcPr>
            <w:tcW w:w="1701" w:type="dxa"/>
          </w:tcPr>
          <w:p w14:paraId="4E779C20" w14:textId="77777777" w:rsidR="00805749" w:rsidRDefault="00805749" w:rsidP="00594545">
            <w:pPr>
              <w:pStyle w:val="equation"/>
            </w:pPr>
            <w:r>
              <w:rPr>
                <w:position w:val="6"/>
              </w:rPr>
              <w:t>........  A-</w:t>
            </w:r>
            <w:r>
              <w:rPr>
                <w:position w:val="6"/>
              </w:rPr>
              <w:fldChar w:fldCharType="begin"/>
            </w:r>
            <w:r>
              <w:rPr>
                <w:position w:val="6"/>
              </w:rPr>
              <w:instrText>seq  E</w:instrText>
            </w:r>
            <w:r>
              <w:rPr>
                <w:position w:val="6"/>
              </w:rPr>
              <w:fldChar w:fldCharType="separate"/>
            </w:r>
            <w:r>
              <w:rPr>
                <w:noProof/>
                <w:position w:val="6"/>
              </w:rPr>
              <w:t>6</w:t>
            </w:r>
            <w:r>
              <w:rPr>
                <w:position w:val="6"/>
              </w:rPr>
              <w:fldChar w:fldCharType="end"/>
            </w:r>
          </w:p>
        </w:tc>
      </w:tr>
    </w:tbl>
    <w:p w14:paraId="5FE9B392" w14:textId="77777777" w:rsidR="00805749" w:rsidRDefault="00805749" w:rsidP="00805749">
      <w:r>
        <w:t>The DC from the filter has a magnitude which is a function of the phase error </w:t>
      </w:r>
      <w:r>
        <w:rPr>
          <w:rFonts w:ascii="Symbol" w:hAnsi="Symbol"/>
        </w:rPr>
        <w:t></w:t>
      </w:r>
      <w:r>
        <w:t xml:space="preserve">.  This DC is the control signal to the VCO.  It can change sign, according to the magnitude </w:t>
      </w:r>
      <w:r>
        <w:lastRenderedPageBreak/>
        <w:t>of </w:t>
      </w:r>
      <w:r>
        <w:rPr>
          <w:rFonts w:ascii="Symbol" w:hAnsi="Symbol"/>
        </w:rPr>
        <w:t></w:t>
      </w:r>
      <w:r>
        <w:t>.  Providing the loop is stable the tendency will be to shift the phase of the VCO until </w:t>
      </w:r>
      <w:r>
        <w:rPr>
          <w:rFonts w:ascii="Symbol" w:hAnsi="Symbol"/>
        </w:rPr>
        <w:t></w:t>
      </w:r>
      <w:r>
        <w:t xml:space="preserve"> is reduced to zero, since only then will the VCO come to rest.</w:t>
      </w:r>
    </w:p>
    <w:p w14:paraId="239AC6FA" w14:textId="77777777" w:rsidR="004B146F" w:rsidRDefault="004B146F" w:rsidP="00805749"/>
    <w:p w14:paraId="03D01D9F" w14:textId="77777777" w:rsidR="00805749" w:rsidRDefault="004B146F" w:rsidP="004B146F">
      <w:pPr>
        <w:pStyle w:val="Heading2"/>
      </w:pPr>
      <w:bookmarkStart w:id="46" w:name="_Toc437311417"/>
      <w:bookmarkStart w:id="47" w:name="_Toc2174783"/>
      <w:r>
        <w:t xml:space="preserve">2.2 </w:t>
      </w:r>
      <w:r w:rsidR="00805749">
        <w:t>message output</w:t>
      </w:r>
      <w:bookmarkEnd w:id="46"/>
      <w:bookmarkEnd w:id="47"/>
    </w:p>
    <w:p w14:paraId="620D0419" w14:textId="77777777" w:rsidR="00805749" w:rsidRDefault="00805749" w:rsidP="00805749">
      <w:r>
        <w:t>The message appears at the output of each of the I and Q filters.  But under lock condition the phase error </w:t>
      </w:r>
      <w:r>
        <w:rPr>
          <w:rFonts w:ascii="Symbol" w:hAnsi="Symbol"/>
        </w:rPr>
        <w:t></w:t>
      </w:r>
      <w:r>
        <w:t xml:space="preserve"> will be zero, and eqns. A-3 and A-4 tell us that the message amplitude at the output of the I filter will be maximized, and minimized at the output of the Q filter.</w:t>
      </w:r>
    </w:p>
    <w:p w14:paraId="28631AC9" w14:textId="0D1C866C" w:rsidR="00805749" w:rsidRDefault="00805749">
      <w:pPr>
        <w:spacing w:line="240" w:lineRule="auto"/>
      </w:pPr>
    </w:p>
    <w:sectPr w:rsidR="00805749" w:rsidSect="006D310A">
      <w:footerReference w:type="even" r:id="rId20"/>
      <w:footerReference w:type="default" r:id="rId21"/>
      <w:footerReference w:type="first" r:id="rId22"/>
      <w:pgSz w:w="12240" w:h="15840"/>
      <w:pgMar w:top="1440" w:right="1440" w:bottom="2160" w:left="1440"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7CED1" w14:textId="77777777" w:rsidR="003F17E2" w:rsidRDefault="003F17E2" w:rsidP="009E6F1A">
      <w:r>
        <w:separator/>
      </w:r>
    </w:p>
    <w:p w14:paraId="41E5E4EB" w14:textId="77777777" w:rsidR="003F17E2" w:rsidRDefault="003F17E2" w:rsidP="009E6F1A"/>
  </w:endnote>
  <w:endnote w:type="continuationSeparator" w:id="0">
    <w:p w14:paraId="301063DC" w14:textId="77777777" w:rsidR="003F17E2" w:rsidRDefault="003F17E2" w:rsidP="009E6F1A">
      <w:r>
        <w:continuationSeparator/>
      </w:r>
    </w:p>
    <w:p w14:paraId="7FD3C65C" w14:textId="77777777" w:rsidR="003F17E2" w:rsidRDefault="003F17E2" w:rsidP="009E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8190463"/>
      <w:docPartObj>
        <w:docPartGallery w:val="Page Numbers (Bottom of Page)"/>
        <w:docPartUnique/>
      </w:docPartObj>
    </w:sdtPr>
    <w:sdtEndPr>
      <w:rPr>
        <w:rStyle w:val="PageNumber"/>
      </w:rPr>
    </w:sdtEndPr>
    <w:sdtContent>
      <w:p w14:paraId="37575C17" w14:textId="77777777" w:rsidR="00635929" w:rsidRDefault="00635929" w:rsidP="00824C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74C023" w14:textId="77777777" w:rsidR="00635929" w:rsidRDefault="00635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BEE8B" w14:textId="77777777" w:rsidR="00635929" w:rsidRPr="007C59C3" w:rsidRDefault="00635929" w:rsidP="007C59C3">
    <w:pPr>
      <w:pStyle w:val="Footer"/>
      <w:jc w:val="center"/>
      <w:rPr>
        <w:noProof/>
        <w:color w:val="FFFFFF" w:themeColor="background1"/>
      </w:rPr>
    </w:pPr>
    <w:r w:rsidRPr="007C59C3">
      <w:rPr>
        <w:noProof/>
        <w:color w:val="FFFFFF" w:themeColor="background1"/>
        <w:lang w:eastAsia="zh-CN"/>
      </w:rPr>
      <w:drawing>
        <wp:anchor distT="0" distB="0" distL="114300" distR="114300" simplePos="0" relativeHeight="251660800" behindDoc="1" locked="0" layoutInCell="1" allowOverlap="1" wp14:anchorId="318FA113" wp14:editId="6E231E81">
          <wp:simplePos x="0" y="0"/>
          <wp:positionH relativeFrom="column">
            <wp:posOffset>22860</wp:posOffset>
          </wp:positionH>
          <wp:positionV relativeFrom="paragraph">
            <wp:posOffset>-57608</wp:posOffset>
          </wp:positionV>
          <wp:extent cx="5905500" cy="2921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asurementsLive_Header_Bar.png"/>
                  <pic:cNvPicPr/>
                </pic:nvPicPr>
                <pic:blipFill>
                  <a:blip r:embed="rId1">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anchor>
      </w:drawing>
    </w:r>
    <w:r w:rsidRPr="007C59C3">
      <w:rPr>
        <w:color w:val="FFFFFF" w:themeColor="background1"/>
      </w:rPr>
      <w:fldChar w:fldCharType="begin"/>
    </w:r>
    <w:r w:rsidRPr="007C59C3">
      <w:rPr>
        <w:color w:val="FFFFFF" w:themeColor="background1"/>
      </w:rPr>
      <w:instrText xml:space="preserve"> PAGE   \* MERGEFORMAT </w:instrText>
    </w:r>
    <w:r w:rsidRPr="007C59C3">
      <w:rPr>
        <w:color w:val="FFFFFF" w:themeColor="background1"/>
      </w:rPr>
      <w:fldChar w:fldCharType="separate"/>
    </w:r>
    <w:r>
      <w:rPr>
        <w:noProof/>
        <w:color w:val="FFFFFF" w:themeColor="background1"/>
      </w:rPr>
      <w:t>25</w:t>
    </w:r>
    <w:r w:rsidRPr="007C59C3">
      <w:rPr>
        <w:noProof/>
        <w:color w:val="FFFFFF" w:themeColor="background1"/>
      </w:rPr>
      <w:fldChar w:fldCharType="end"/>
    </w:r>
  </w:p>
  <w:p w14:paraId="702B1A24" w14:textId="77777777" w:rsidR="00635929" w:rsidRDefault="00635929" w:rsidP="009E6F1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9516A" w14:textId="77777777" w:rsidR="00635929" w:rsidRDefault="00635929" w:rsidP="00B00FB7">
    <w:pPr>
      <w:pStyle w:val="Footer"/>
    </w:pPr>
    <w:r>
      <w:rPr>
        <w:noProof/>
        <w:lang w:eastAsia="zh-CN"/>
      </w:rPr>
      <w:drawing>
        <wp:inline distT="0" distB="0" distL="0" distR="0" wp14:anchorId="54563B70" wp14:editId="0B332C34">
          <wp:extent cx="1509485" cy="365760"/>
          <wp:effectExtent l="0" t="0" r="1905"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 logo 4c.eps"/>
                  <pic:cNvPicPr/>
                </pic:nvPicPr>
                <pic:blipFill>
                  <a:blip r:embed="rId1">
                    <a:extLst>
                      <a:ext uri="{28A0092B-C50C-407E-A947-70E740481C1C}">
                        <a14:useLocalDpi xmlns:a14="http://schemas.microsoft.com/office/drawing/2010/main" val="0"/>
                      </a:ext>
                    </a:extLst>
                  </a:blip>
                  <a:stretch>
                    <a:fillRect/>
                  </a:stretch>
                </pic:blipFill>
                <pic:spPr>
                  <a:xfrm>
                    <a:off x="0" y="0"/>
                    <a:ext cx="1509485" cy="365760"/>
                  </a:xfrm>
                  <a:prstGeom prst="rect">
                    <a:avLst/>
                  </a:prstGeom>
                </pic:spPr>
              </pic:pic>
            </a:graphicData>
          </a:graphic>
        </wp:inline>
      </w:drawing>
    </w:r>
    <w:r>
      <w:tab/>
    </w:r>
    <w:r>
      <w:tab/>
    </w:r>
    <w:r>
      <w:rPr>
        <w:noProof/>
        <w:lang w:eastAsia="zh-CN"/>
      </w:rPr>
      <w:drawing>
        <wp:inline distT="0" distB="0" distL="0" distR="0" wp14:anchorId="45338BAD" wp14:editId="65823BF2">
          <wp:extent cx="1095238" cy="5809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png"/>
                  <pic:cNvPicPr/>
                </pic:nvPicPr>
                <pic:blipFill>
                  <a:blip r:embed="rId2">
                    <a:extLst>
                      <a:ext uri="{28A0092B-C50C-407E-A947-70E740481C1C}">
                        <a14:useLocalDpi xmlns:a14="http://schemas.microsoft.com/office/drawing/2010/main" val="0"/>
                      </a:ext>
                    </a:extLst>
                  </a:blip>
                  <a:stretch>
                    <a:fillRect/>
                  </a:stretch>
                </pic:blipFill>
                <pic:spPr>
                  <a:xfrm>
                    <a:off x="0" y="0"/>
                    <a:ext cx="1095238" cy="58095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2FB6C" w14:textId="77777777" w:rsidR="003F17E2" w:rsidRDefault="003F17E2" w:rsidP="009E6F1A">
      <w:r>
        <w:separator/>
      </w:r>
    </w:p>
    <w:p w14:paraId="2B1450BA" w14:textId="77777777" w:rsidR="003F17E2" w:rsidRDefault="003F17E2" w:rsidP="009E6F1A"/>
  </w:footnote>
  <w:footnote w:type="continuationSeparator" w:id="0">
    <w:p w14:paraId="03C5B0D3" w14:textId="77777777" w:rsidR="003F17E2" w:rsidRDefault="003F17E2" w:rsidP="009E6F1A">
      <w:r>
        <w:continuationSeparator/>
      </w:r>
    </w:p>
    <w:p w14:paraId="521D3EAE" w14:textId="77777777" w:rsidR="003F17E2" w:rsidRDefault="003F17E2" w:rsidP="009E6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873E6"/>
    <w:multiLevelType w:val="multilevel"/>
    <w:tmpl w:val="3AC40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5231C2"/>
    <w:multiLevelType w:val="multilevel"/>
    <w:tmpl w:val="51CED294"/>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0DA77BE4"/>
    <w:multiLevelType w:val="multilevel"/>
    <w:tmpl w:val="47E8DFAA"/>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81E34"/>
    <w:multiLevelType w:val="singleLevel"/>
    <w:tmpl w:val="CA800956"/>
    <w:lvl w:ilvl="0">
      <w:start w:val="1"/>
      <w:numFmt w:val="decimal"/>
      <w:lvlText w:val="%1."/>
      <w:legacy w:legacy="1" w:legacySpace="0" w:legacyIndent="283"/>
      <w:lvlJc w:val="left"/>
      <w:pPr>
        <w:ind w:left="1984" w:hanging="283"/>
      </w:pPr>
    </w:lvl>
  </w:abstractNum>
  <w:abstractNum w:abstractNumId="4" w15:restartNumberingAfterBreak="0">
    <w:nsid w:val="166F5DC8"/>
    <w:multiLevelType w:val="singleLevel"/>
    <w:tmpl w:val="146CE2C6"/>
    <w:lvl w:ilvl="0">
      <w:start w:val="1"/>
      <w:numFmt w:val="decimal"/>
      <w:lvlText w:val="%1."/>
      <w:legacy w:legacy="1" w:legacySpace="0" w:legacyIndent="283"/>
      <w:lvlJc w:val="left"/>
      <w:pPr>
        <w:ind w:left="1984" w:hanging="283"/>
      </w:pPr>
    </w:lvl>
  </w:abstractNum>
  <w:abstractNum w:abstractNumId="5" w15:restartNumberingAfterBreak="0">
    <w:nsid w:val="19D25406"/>
    <w:multiLevelType w:val="multilevel"/>
    <w:tmpl w:val="86C00A9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043737"/>
    <w:multiLevelType w:val="multilevel"/>
    <w:tmpl w:val="F2EE5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FA7900"/>
    <w:multiLevelType w:val="multilevel"/>
    <w:tmpl w:val="A9803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0972B9"/>
    <w:multiLevelType w:val="hybridMultilevel"/>
    <w:tmpl w:val="C2968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7A16F0"/>
    <w:multiLevelType w:val="singleLevel"/>
    <w:tmpl w:val="3566F31E"/>
    <w:lvl w:ilvl="0">
      <w:start w:val="1"/>
      <w:numFmt w:val="lowerLetter"/>
      <w:lvlText w:val="%1)"/>
      <w:legacy w:legacy="1" w:legacySpace="0" w:legacyIndent="283"/>
      <w:lvlJc w:val="left"/>
      <w:pPr>
        <w:ind w:left="2551" w:hanging="283"/>
      </w:pPr>
    </w:lvl>
  </w:abstractNum>
  <w:abstractNum w:abstractNumId="10" w15:restartNumberingAfterBreak="0">
    <w:nsid w:val="446A527F"/>
    <w:multiLevelType w:val="hybridMultilevel"/>
    <w:tmpl w:val="404AD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542FB"/>
    <w:multiLevelType w:val="multilevel"/>
    <w:tmpl w:val="950C9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EF137C0"/>
    <w:multiLevelType w:val="multilevel"/>
    <w:tmpl w:val="51CED294"/>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4F6640A5"/>
    <w:multiLevelType w:val="multilevel"/>
    <w:tmpl w:val="A9803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1625626"/>
    <w:multiLevelType w:val="hybridMultilevel"/>
    <w:tmpl w:val="56929B46"/>
    <w:lvl w:ilvl="0" w:tplc="632ABFA0">
      <w:start w:val="1"/>
      <w:numFmt w:val="bullet"/>
      <w:pStyle w:val="TOC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066BD5"/>
    <w:multiLevelType w:val="singleLevel"/>
    <w:tmpl w:val="295AC3BA"/>
    <w:lvl w:ilvl="0">
      <w:start w:val="1"/>
      <w:numFmt w:val="decimal"/>
      <w:lvlText w:val="%1."/>
      <w:legacy w:legacy="1" w:legacySpace="0" w:legacyIndent="283"/>
      <w:lvlJc w:val="left"/>
      <w:pPr>
        <w:ind w:left="1984" w:hanging="283"/>
      </w:pPr>
    </w:lvl>
  </w:abstractNum>
  <w:abstractNum w:abstractNumId="16" w15:restartNumberingAfterBreak="0">
    <w:nsid w:val="6BAA222C"/>
    <w:multiLevelType w:val="singleLevel"/>
    <w:tmpl w:val="61986D64"/>
    <w:lvl w:ilvl="0">
      <w:start w:val="1"/>
      <w:numFmt w:val="none"/>
      <w:lvlText w:val=""/>
      <w:legacy w:legacy="1" w:legacySpace="120" w:legacyIndent="357"/>
      <w:lvlJc w:val="left"/>
      <w:pPr>
        <w:ind w:left="357" w:hanging="357"/>
      </w:pPr>
      <w:rPr>
        <w:rFonts w:ascii="Wingdings" w:hAnsi="Wingdings" w:hint="default"/>
      </w:rPr>
    </w:lvl>
  </w:abstractNum>
  <w:abstractNum w:abstractNumId="17" w15:restartNumberingAfterBreak="0">
    <w:nsid w:val="72156E51"/>
    <w:multiLevelType w:val="hybridMultilevel"/>
    <w:tmpl w:val="B226D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3C0C1C"/>
    <w:multiLevelType w:val="multilevel"/>
    <w:tmpl w:val="E4B4645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EE6EAE"/>
    <w:multiLevelType w:val="multilevel"/>
    <w:tmpl w:val="B48289A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1"/>
  </w:num>
  <w:num w:numId="3">
    <w:abstractNumId w:val="0"/>
  </w:num>
  <w:num w:numId="4">
    <w:abstractNumId w:val="10"/>
  </w:num>
  <w:num w:numId="5">
    <w:abstractNumId w:val="8"/>
  </w:num>
  <w:num w:numId="6">
    <w:abstractNumId w:val="17"/>
  </w:num>
  <w:num w:numId="7">
    <w:abstractNumId w:val="16"/>
  </w:num>
  <w:num w:numId="8">
    <w:abstractNumId w:val="2"/>
  </w:num>
  <w:num w:numId="9">
    <w:abstractNumId w:val="19"/>
  </w:num>
  <w:num w:numId="10">
    <w:abstractNumId w:val="13"/>
  </w:num>
  <w:num w:numId="11">
    <w:abstractNumId w:val="1"/>
  </w:num>
  <w:num w:numId="12">
    <w:abstractNumId w:val="18"/>
  </w:num>
  <w:num w:numId="13">
    <w:abstractNumId w:val="7"/>
  </w:num>
  <w:num w:numId="14">
    <w:abstractNumId w:val="12"/>
  </w:num>
  <w:num w:numId="15">
    <w:abstractNumId w:val="14"/>
  </w:num>
  <w:num w:numId="16">
    <w:abstractNumId w:val="5"/>
  </w:num>
  <w:num w:numId="17">
    <w:abstractNumId w:val="3"/>
  </w:num>
  <w:num w:numId="18">
    <w:abstractNumId w:val="3"/>
    <w:lvlOverride w:ilvl="0">
      <w:lvl w:ilvl="0">
        <w:start w:val="1"/>
        <w:numFmt w:val="decimal"/>
        <w:lvlText w:val="%1."/>
        <w:legacy w:legacy="1" w:legacySpace="0" w:legacyIndent="283"/>
        <w:lvlJc w:val="left"/>
        <w:pPr>
          <w:ind w:left="1984" w:hanging="283"/>
        </w:pPr>
      </w:lvl>
    </w:lvlOverride>
  </w:num>
  <w:num w:numId="19">
    <w:abstractNumId w:val="3"/>
    <w:lvlOverride w:ilvl="0">
      <w:lvl w:ilvl="0">
        <w:start w:val="1"/>
        <w:numFmt w:val="decimal"/>
        <w:lvlText w:val="%1."/>
        <w:legacy w:legacy="1" w:legacySpace="0" w:legacyIndent="283"/>
        <w:lvlJc w:val="left"/>
        <w:pPr>
          <w:ind w:left="1984" w:hanging="283"/>
        </w:pPr>
      </w:lvl>
    </w:lvlOverride>
  </w:num>
  <w:num w:numId="20">
    <w:abstractNumId w:val="3"/>
    <w:lvlOverride w:ilvl="0">
      <w:lvl w:ilvl="0">
        <w:start w:val="1"/>
        <w:numFmt w:val="decimal"/>
        <w:lvlText w:val="%1."/>
        <w:legacy w:legacy="1" w:legacySpace="0" w:legacyIndent="283"/>
        <w:lvlJc w:val="left"/>
        <w:pPr>
          <w:ind w:left="1984" w:hanging="283"/>
        </w:pPr>
      </w:lvl>
    </w:lvlOverride>
  </w:num>
  <w:num w:numId="21">
    <w:abstractNumId w:val="15"/>
  </w:num>
  <w:num w:numId="22">
    <w:abstractNumId w:val="15"/>
    <w:lvlOverride w:ilvl="0">
      <w:lvl w:ilvl="0">
        <w:start w:val="1"/>
        <w:numFmt w:val="decimal"/>
        <w:lvlText w:val="%1."/>
        <w:legacy w:legacy="1" w:legacySpace="0" w:legacyIndent="283"/>
        <w:lvlJc w:val="left"/>
        <w:pPr>
          <w:ind w:left="1984" w:hanging="283"/>
        </w:pPr>
      </w:lvl>
    </w:lvlOverride>
  </w:num>
  <w:num w:numId="23">
    <w:abstractNumId w:val="4"/>
  </w:num>
  <w:num w:numId="24">
    <w:abstractNumId w:val="4"/>
    <w:lvlOverride w:ilvl="0">
      <w:lvl w:ilvl="0">
        <w:start w:val="1"/>
        <w:numFmt w:val="decimal"/>
        <w:lvlText w:val="%1."/>
        <w:legacy w:legacy="1" w:legacySpace="0" w:legacyIndent="283"/>
        <w:lvlJc w:val="left"/>
        <w:pPr>
          <w:ind w:left="1984" w:hanging="283"/>
        </w:pPr>
      </w:lvl>
    </w:lvlOverride>
  </w:num>
  <w:num w:numId="25">
    <w:abstractNumId w:val="4"/>
    <w:lvlOverride w:ilvl="0">
      <w:lvl w:ilvl="0">
        <w:start w:val="1"/>
        <w:numFmt w:val="decimal"/>
        <w:lvlText w:val="%1."/>
        <w:legacy w:legacy="1" w:legacySpace="0" w:legacyIndent="283"/>
        <w:lvlJc w:val="left"/>
        <w:pPr>
          <w:ind w:left="1984" w:hanging="283"/>
        </w:pPr>
      </w:lvl>
    </w:lvlOverride>
  </w:num>
  <w:num w:numId="2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5B36"/>
    <w:rsid w:val="0000178F"/>
    <w:rsid w:val="000043EA"/>
    <w:rsid w:val="000054C1"/>
    <w:rsid w:val="00015B36"/>
    <w:rsid w:val="000169AB"/>
    <w:rsid w:val="00020165"/>
    <w:rsid w:val="0002299B"/>
    <w:rsid w:val="000310CB"/>
    <w:rsid w:val="00044C4A"/>
    <w:rsid w:val="00046135"/>
    <w:rsid w:val="00046F19"/>
    <w:rsid w:val="00060C21"/>
    <w:rsid w:val="000629A9"/>
    <w:rsid w:val="00072145"/>
    <w:rsid w:val="00073EF1"/>
    <w:rsid w:val="00080EE7"/>
    <w:rsid w:val="00090E02"/>
    <w:rsid w:val="0009120F"/>
    <w:rsid w:val="000A105E"/>
    <w:rsid w:val="000A1947"/>
    <w:rsid w:val="000A288B"/>
    <w:rsid w:val="000A73ED"/>
    <w:rsid w:val="000B1620"/>
    <w:rsid w:val="000B1A81"/>
    <w:rsid w:val="000C3663"/>
    <w:rsid w:val="000C5DE8"/>
    <w:rsid w:val="000D1F8B"/>
    <w:rsid w:val="000F53CA"/>
    <w:rsid w:val="000F6EFE"/>
    <w:rsid w:val="0010099F"/>
    <w:rsid w:val="001023AF"/>
    <w:rsid w:val="00102FFB"/>
    <w:rsid w:val="001038D3"/>
    <w:rsid w:val="00104BB4"/>
    <w:rsid w:val="00111BFF"/>
    <w:rsid w:val="001146EC"/>
    <w:rsid w:val="001149F3"/>
    <w:rsid w:val="00117347"/>
    <w:rsid w:val="00121C61"/>
    <w:rsid w:val="001230CB"/>
    <w:rsid w:val="001233BC"/>
    <w:rsid w:val="00130CCD"/>
    <w:rsid w:val="00132771"/>
    <w:rsid w:val="0013639A"/>
    <w:rsid w:val="0014135F"/>
    <w:rsid w:val="00141811"/>
    <w:rsid w:val="00142245"/>
    <w:rsid w:val="001432BD"/>
    <w:rsid w:val="00151350"/>
    <w:rsid w:val="00151711"/>
    <w:rsid w:val="00153657"/>
    <w:rsid w:val="001553D0"/>
    <w:rsid w:val="00164BEB"/>
    <w:rsid w:val="001664E6"/>
    <w:rsid w:val="001727AA"/>
    <w:rsid w:val="001738EF"/>
    <w:rsid w:val="00187F82"/>
    <w:rsid w:val="00195A0E"/>
    <w:rsid w:val="00196C49"/>
    <w:rsid w:val="0019702D"/>
    <w:rsid w:val="001B69BE"/>
    <w:rsid w:val="001B76C4"/>
    <w:rsid w:val="001C2567"/>
    <w:rsid w:val="001C561C"/>
    <w:rsid w:val="001D3177"/>
    <w:rsid w:val="001E0549"/>
    <w:rsid w:val="001E5844"/>
    <w:rsid w:val="001E6905"/>
    <w:rsid w:val="001E7693"/>
    <w:rsid w:val="001F029A"/>
    <w:rsid w:val="001F0E71"/>
    <w:rsid w:val="001F19E1"/>
    <w:rsid w:val="00202A19"/>
    <w:rsid w:val="0020320D"/>
    <w:rsid w:val="00205AF4"/>
    <w:rsid w:val="00207009"/>
    <w:rsid w:val="00212B61"/>
    <w:rsid w:val="00216D9F"/>
    <w:rsid w:val="00222504"/>
    <w:rsid w:val="00224F0F"/>
    <w:rsid w:val="00232063"/>
    <w:rsid w:val="00232354"/>
    <w:rsid w:val="00232A51"/>
    <w:rsid w:val="00237DCD"/>
    <w:rsid w:val="002503AF"/>
    <w:rsid w:val="002544B7"/>
    <w:rsid w:val="00255332"/>
    <w:rsid w:val="00264094"/>
    <w:rsid w:val="00267E72"/>
    <w:rsid w:val="00271FE7"/>
    <w:rsid w:val="002843F2"/>
    <w:rsid w:val="00286A38"/>
    <w:rsid w:val="0029094D"/>
    <w:rsid w:val="002919E1"/>
    <w:rsid w:val="0029713E"/>
    <w:rsid w:val="00297A8F"/>
    <w:rsid w:val="002A0EE3"/>
    <w:rsid w:val="002A2410"/>
    <w:rsid w:val="002A537F"/>
    <w:rsid w:val="002D5B6C"/>
    <w:rsid w:val="002E0491"/>
    <w:rsid w:val="002E19A8"/>
    <w:rsid w:val="002E54F0"/>
    <w:rsid w:val="002E6255"/>
    <w:rsid w:val="002F3287"/>
    <w:rsid w:val="002F48FD"/>
    <w:rsid w:val="0030072E"/>
    <w:rsid w:val="00314379"/>
    <w:rsid w:val="003177A9"/>
    <w:rsid w:val="00320547"/>
    <w:rsid w:val="00320CAC"/>
    <w:rsid w:val="00333421"/>
    <w:rsid w:val="00342A80"/>
    <w:rsid w:val="0034327A"/>
    <w:rsid w:val="0034377A"/>
    <w:rsid w:val="0034454E"/>
    <w:rsid w:val="0035018A"/>
    <w:rsid w:val="00363FB7"/>
    <w:rsid w:val="00365871"/>
    <w:rsid w:val="00371DE2"/>
    <w:rsid w:val="0037508A"/>
    <w:rsid w:val="00380D60"/>
    <w:rsid w:val="003820A3"/>
    <w:rsid w:val="0038577E"/>
    <w:rsid w:val="003A0D6F"/>
    <w:rsid w:val="003A2B9F"/>
    <w:rsid w:val="003B2564"/>
    <w:rsid w:val="003B3FF7"/>
    <w:rsid w:val="003C6E5D"/>
    <w:rsid w:val="003D7B86"/>
    <w:rsid w:val="003E25E1"/>
    <w:rsid w:val="003E7FC0"/>
    <w:rsid w:val="003F0DA5"/>
    <w:rsid w:val="003F17E2"/>
    <w:rsid w:val="003F5A59"/>
    <w:rsid w:val="003F6CF5"/>
    <w:rsid w:val="00401413"/>
    <w:rsid w:val="00401E9E"/>
    <w:rsid w:val="004076C2"/>
    <w:rsid w:val="00420B2F"/>
    <w:rsid w:val="0042256F"/>
    <w:rsid w:val="00436E11"/>
    <w:rsid w:val="00437A00"/>
    <w:rsid w:val="00443733"/>
    <w:rsid w:val="004522EC"/>
    <w:rsid w:val="00456DF4"/>
    <w:rsid w:val="00463708"/>
    <w:rsid w:val="00463970"/>
    <w:rsid w:val="00474942"/>
    <w:rsid w:val="004800C7"/>
    <w:rsid w:val="00480410"/>
    <w:rsid w:val="00480EF5"/>
    <w:rsid w:val="00481E81"/>
    <w:rsid w:val="00486315"/>
    <w:rsid w:val="00490D9E"/>
    <w:rsid w:val="00492FBF"/>
    <w:rsid w:val="00493846"/>
    <w:rsid w:val="00497406"/>
    <w:rsid w:val="004A02DB"/>
    <w:rsid w:val="004A7204"/>
    <w:rsid w:val="004B146F"/>
    <w:rsid w:val="004C0398"/>
    <w:rsid w:val="004D14B5"/>
    <w:rsid w:val="004D153E"/>
    <w:rsid w:val="004D6C2C"/>
    <w:rsid w:val="004D7A6D"/>
    <w:rsid w:val="004E1535"/>
    <w:rsid w:val="004E19CE"/>
    <w:rsid w:val="004E20B6"/>
    <w:rsid w:val="004F76FB"/>
    <w:rsid w:val="00515175"/>
    <w:rsid w:val="00515903"/>
    <w:rsid w:val="00516849"/>
    <w:rsid w:val="00516A9A"/>
    <w:rsid w:val="00517ED8"/>
    <w:rsid w:val="00534C2F"/>
    <w:rsid w:val="00544103"/>
    <w:rsid w:val="005475E0"/>
    <w:rsid w:val="00552689"/>
    <w:rsid w:val="00561A46"/>
    <w:rsid w:val="005750E5"/>
    <w:rsid w:val="005758D2"/>
    <w:rsid w:val="00581AF5"/>
    <w:rsid w:val="00582FE3"/>
    <w:rsid w:val="00594545"/>
    <w:rsid w:val="0059680E"/>
    <w:rsid w:val="005A2AB4"/>
    <w:rsid w:val="005A63C6"/>
    <w:rsid w:val="005B77ED"/>
    <w:rsid w:val="005C1E26"/>
    <w:rsid w:val="005E3761"/>
    <w:rsid w:val="005F15A9"/>
    <w:rsid w:val="005F33B7"/>
    <w:rsid w:val="00602577"/>
    <w:rsid w:val="00607716"/>
    <w:rsid w:val="006135F6"/>
    <w:rsid w:val="00616AC6"/>
    <w:rsid w:val="00621981"/>
    <w:rsid w:val="0062564B"/>
    <w:rsid w:val="00625ABE"/>
    <w:rsid w:val="00635929"/>
    <w:rsid w:val="00640FD1"/>
    <w:rsid w:val="006427C5"/>
    <w:rsid w:val="0065719C"/>
    <w:rsid w:val="006650A0"/>
    <w:rsid w:val="00670C7A"/>
    <w:rsid w:val="00670D2B"/>
    <w:rsid w:val="00672447"/>
    <w:rsid w:val="0068400C"/>
    <w:rsid w:val="006852D6"/>
    <w:rsid w:val="00685C3F"/>
    <w:rsid w:val="006A125D"/>
    <w:rsid w:val="006A56AC"/>
    <w:rsid w:val="006A7649"/>
    <w:rsid w:val="006B6C86"/>
    <w:rsid w:val="006C18EA"/>
    <w:rsid w:val="006C68CA"/>
    <w:rsid w:val="006D083D"/>
    <w:rsid w:val="006D310A"/>
    <w:rsid w:val="006D6DD8"/>
    <w:rsid w:val="006D6FF6"/>
    <w:rsid w:val="006E1286"/>
    <w:rsid w:val="006E7854"/>
    <w:rsid w:val="006E7D3F"/>
    <w:rsid w:val="006F24FF"/>
    <w:rsid w:val="006F31FC"/>
    <w:rsid w:val="006F390A"/>
    <w:rsid w:val="006F59CE"/>
    <w:rsid w:val="006F7F90"/>
    <w:rsid w:val="00703332"/>
    <w:rsid w:val="007203E7"/>
    <w:rsid w:val="00722AC3"/>
    <w:rsid w:val="0072424E"/>
    <w:rsid w:val="007336D6"/>
    <w:rsid w:val="00742E28"/>
    <w:rsid w:val="007552C5"/>
    <w:rsid w:val="007603CF"/>
    <w:rsid w:val="00763F5C"/>
    <w:rsid w:val="00765420"/>
    <w:rsid w:val="00765B32"/>
    <w:rsid w:val="0076699B"/>
    <w:rsid w:val="00785844"/>
    <w:rsid w:val="00792B3D"/>
    <w:rsid w:val="00794319"/>
    <w:rsid w:val="007B6580"/>
    <w:rsid w:val="007B6637"/>
    <w:rsid w:val="007C59C3"/>
    <w:rsid w:val="007D200C"/>
    <w:rsid w:val="007D3A52"/>
    <w:rsid w:val="007D4E67"/>
    <w:rsid w:val="007D517C"/>
    <w:rsid w:val="007D7041"/>
    <w:rsid w:val="007E25DB"/>
    <w:rsid w:val="007E5823"/>
    <w:rsid w:val="007E74BF"/>
    <w:rsid w:val="007F4C3D"/>
    <w:rsid w:val="007F56BA"/>
    <w:rsid w:val="007F5AFB"/>
    <w:rsid w:val="007F7C4D"/>
    <w:rsid w:val="00805749"/>
    <w:rsid w:val="00813C74"/>
    <w:rsid w:val="00815643"/>
    <w:rsid w:val="008160CA"/>
    <w:rsid w:val="00817341"/>
    <w:rsid w:val="008206D1"/>
    <w:rsid w:val="00824C48"/>
    <w:rsid w:val="0082584B"/>
    <w:rsid w:val="0082601C"/>
    <w:rsid w:val="008307D5"/>
    <w:rsid w:val="00835D64"/>
    <w:rsid w:val="00835EEE"/>
    <w:rsid w:val="00853A89"/>
    <w:rsid w:val="00863A56"/>
    <w:rsid w:val="008734F4"/>
    <w:rsid w:val="0087613A"/>
    <w:rsid w:val="008807B6"/>
    <w:rsid w:val="00880897"/>
    <w:rsid w:val="00881938"/>
    <w:rsid w:val="008856F2"/>
    <w:rsid w:val="008923DC"/>
    <w:rsid w:val="008946B1"/>
    <w:rsid w:val="0089582F"/>
    <w:rsid w:val="008A2F07"/>
    <w:rsid w:val="008A58BE"/>
    <w:rsid w:val="008A67C6"/>
    <w:rsid w:val="008B153F"/>
    <w:rsid w:val="008B1BC0"/>
    <w:rsid w:val="008B4985"/>
    <w:rsid w:val="008B7FD2"/>
    <w:rsid w:val="008C213A"/>
    <w:rsid w:val="008C4A4F"/>
    <w:rsid w:val="008C5F8A"/>
    <w:rsid w:val="008C5FE3"/>
    <w:rsid w:val="008C74B1"/>
    <w:rsid w:val="008D0B21"/>
    <w:rsid w:val="008D79B1"/>
    <w:rsid w:val="008F163F"/>
    <w:rsid w:val="008F1850"/>
    <w:rsid w:val="008F61FC"/>
    <w:rsid w:val="008F6A06"/>
    <w:rsid w:val="008F76B0"/>
    <w:rsid w:val="008F7B0A"/>
    <w:rsid w:val="00901A13"/>
    <w:rsid w:val="0090658A"/>
    <w:rsid w:val="009069E3"/>
    <w:rsid w:val="009106EC"/>
    <w:rsid w:val="009135C5"/>
    <w:rsid w:val="009137B9"/>
    <w:rsid w:val="00920349"/>
    <w:rsid w:val="009204A3"/>
    <w:rsid w:val="009227D9"/>
    <w:rsid w:val="0093300C"/>
    <w:rsid w:val="0094034C"/>
    <w:rsid w:val="00944951"/>
    <w:rsid w:val="009451B5"/>
    <w:rsid w:val="00954C03"/>
    <w:rsid w:val="00955811"/>
    <w:rsid w:val="009565A5"/>
    <w:rsid w:val="00956C8A"/>
    <w:rsid w:val="00961ECF"/>
    <w:rsid w:val="0096211E"/>
    <w:rsid w:val="00967486"/>
    <w:rsid w:val="00971DA5"/>
    <w:rsid w:val="00975ED9"/>
    <w:rsid w:val="0097660E"/>
    <w:rsid w:val="00982EAB"/>
    <w:rsid w:val="0098436F"/>
    <w:rsid w:val="009910F0"/>
    <w:rsid w:val="00992A50"/>
    <w:rsid w:val="009A3884"/>
    <w:rsid w:val="009B49DA"/>
    <w:rsid w:val="009B78EE"/>
    <w:rsid w:val="009C68EE"/>
    <w:rsid w:val="009E02E6"/>
    <w:rsid w:val="009E6F1A"/>
    <w:rsid w:val="00A06E1E"/>
    <w:rsid w:val="00A1145B"/>
    <w:rsid w:val="00A1683B"/>
    <w:rsid w:val="00A2019D"/>
    <w:rsid w:val="00A204EA"/>
    <w:rsid w:val="00A2315D"/>
    <w:rsid w:val="00A27074"/>
    <w:rsid w:val="00A32B36"/>
    <w:rsid w:val="00A3342C"/>
    <w:rsid w:val="00A37889"/>
    <w:rsid w:val="00A37F8F"/>
    <w:rsid w:val="00A4199F"/>
    <w:rsid w:val="00A4487C"/>
    <w:rsid w:val="00A4591E"/>
    <w:rsid w:val="00A572CE"/>
    <w:rsid w:val="00A63917"/>
    <w:rsid w:val="00A6525A"/>
    <w:rsid w:val="00A65F01"/>
    <w:rsid w:val="00A733FC"/>
    <w:rsid w:val="00A75668"/>
    <w:rsid w:val="00A75C34"/>
    <w:rsid w:val="00A75F74"/>
    <w:rsid w:val="00A837F0"/>
    <w:rsid w:val="00A93063"/>
    <w:rsid w:val="00AA2A19"/>
    <w:rsid w:val="00AA67D6"/>
    <w:rsid w:val="00AB0BBE"/>
    <w:rsid w:val="00AB3910"/>
    <w:rsid w:val="00AB6171"/>
    <w:rsid w:val="00AB6A39"/>
    <w:rsid w:val="00AB6EF0"/>
    <w:rsid w:val="00AC1095"/>
    <w:rsid w:val="00AC10FE"/>
    <w:rsid w:val="00AC2A85"/>
    <w:rsid w:val="00AC6F33"/>
    <w:rsid w:val="00AD1EBC"/>
    <w:rsid w:val="00AD2C49"/>
    <w:rsid w:val="00AD448C"/>
    <w:rsid w:val="00AE5FF7"/>
    <w:rsid w:val="00AF7897"/>
    <w:rsid w:val="00B00FB7"/>
    <w:rsid w:val="00B03971"/>
    <w:rsid w:val="00B13F52"/>
    <w:rsid w:val="00B155E0"/>
    <w:rsid w:val="00B1574B"/>
    <w:rsid w:val="00B15CD7"/>
    <w:rsid w:val="00B2106D"/>
    <w:rsid w:val="00B26DE3"/>
    <w:rsid w:val="00B36246"/>
    <w:rsid w:val="00B46DD2"/>
    <w:rsid w:val="00B47678"/>
    <w:rsid w:val="00B52064"/>
    <w:rsid w:val="00B627E4"/>
    <w:rsid w:val="00B70046"/>
    <w:rsid w:val="00B70677"/>
    <w:rsid w:val="00B728DF"/>
    <w:rsid w:val="00B76038"/>
    <w:rsid w:val="00B84D8C"/>
    <w:rsid w:val="00B85829"/>
    <w:rsid w:val="00B91F10"/>
    <w:rsid w:val="00B936D8"/>
    <w:rsid w:val="00BA00E8"/>
    <w:rsid w:val="00BA33C6"/>
    <w:rsid w:val="00BC4A90"/>
    <w:rsid w:val="00BC78EE"/>
    <w:rsid w:val="00BC7B08"/>
    <w:rsid w:val="00BD0473"/>
    <w:rsid w:val="00BD2F4D"/>
    <w:rsid w:val="00BE0A4E"/>
    <w:rsid w:val="00BE2CD7"/>
    <w:rsid w:val="00BE5ED2"/>
    <w:rsid w:val="00BE75A1"/>
    <w:rsid w:val="00BF1598"/>
    <w:rsid w:val="00C04933"/>
    <w:rsid w:val="00C15965"/>
    <w:rsid w:val="00C15A5B"/>
    <w:rsid w:val="00C21062"/>
    <w:rsid w:val="00C23026"/>
    <w:rsid w:val="00C25463"/>
    <w:rsid w:val="00C259A9"/>
    <w:rsid w:val="00C35561"/>
    <w:rsid w:val="00C362DB"/>
    <w:rsid w:val="00C417D5"/>
    <w:rsid w:val="00C54431"/>
    <w:rsid w:val="00C55A9D"/>
    <w:rsid w:val="00C60A20"/>
    <w:rsid w:val="00C62D17"/>
    <w:rsid w:val="00C708E4"/>
    <w:rsid w:val="00C75881"/>
    <w:rsid w:val="00C968DF"/>
    <w:rsid w:val="00CC1540"/>
    <w:rsid w:val="00CD07A4"/>
    <w:rsid w:val="00CD6E23"/>
    <w:rsid w:val="00CE4051"/>
    <w:rsid w:val="00D10E29"/>
    <w:rsid w:val="00D116EF"/>
    <w:rsid w:val="00D276A3"/>
    <w:rsid w:val="00D32DDF"/>
    <w:rsid w:val="00D52BF9"/>
    <w:rsid w:val="00D533D3"/>
    <w:rsid w:val="00D601B6"/>
    <w:rsid w:val="00D6165C"/>
    <w:rsid w:val="00D621AA"/>
    <w:rsid w:val="00D65ED9"/>
    <w:rsid w:val="00D725D9"/>
    <w:rsid w:val="00D8761B"/>
    <w:rsid w:val="00D9230E"/>
    <w:rsid w:val="00DB3F20"/>
    <w:rsid w:val="00DB446B"/>
    <w:rsid w:val="00DD4C22"/>
    <w:rsid w:val="00DD768F"/>
    <w:rsid w:val="00DE146C"/>
    <w:rsid w:val="00DE234D"/>
    <w:rsid w:val="00DE2D85"/>
    <w:rsid w:val="00DE3109"/>
    <w:rsid w:val="00DE36A1"/>
    <w:rsid w:val="00DF030A"/>
    <w:rsid w:val="00DF05D9"/>
    <w:rsid w:val="00DF0D69"/>
    <w:rsid w:val="00E164B1"/>
    <w:rsid w:val="00E20C65"/>
    <w:rsid w:val="00E2473D"/>
    <w:rsid w:val="00E36AA7"/>
    <w:rsid w:val="00E43C5C"/>
    <w:rsid w:val="00E47C6D"/>
    <w:rsid w:val="00E54C40"/>
    <w:rsid w:val="00E66B69"/>
    <w:rsid w:val="00E67F8A"/>
    <w:rsid w:val="00E72CFA"/>
    <w:rsid w:val="00E761F0"/>
    <w:rsid w:val="00E80AF3"/>
    <w:rsid w:val="00E8710C"/>
    <w:rsid w:val="00E90D27"/>
    <w:rsid w:val="00E91A41"/>
    <w:rsid w:val="00E91F58"/>
    <w:rsid w:val="00E97046"/>
    <w:rsid w:val="00E97A7F"/>
    <w:rsid w:val="00EA0C8F"/>
    <w:rsid w:val="00EA1BB7"/>
    <w:rsid w:val="00EA2D89"/>
    <w:rsid w:val="00EA5695"/>
    <w:rsid w:val="00EB043C"/>
    <w:rsid w:val="00EB2FA7"/>
    <w:rsid w:val="00EC442F"/>
    <w:rsid w:val="00EC539D"/>
    <w:rsid w:val="00EC6C7F"/>
    <w:rsid w:val="00EE7289"/>
    <w:rsid w:val="00EE7430"/>
    <w:rsid w:val="00EE7D77"/>
    <w:rsid w:val="00EF02B8"/>
    <w:rsid w:val="00EF579D"/>
    <w:rsid w:val="00F011EB"/>
    <w:rsid w:val="00F1239E"/>
    <w:rsid w:val="00F175E4"/>
    <w:rsid w:val="00F17923"/>
    <w:rsid w:val="00F23BD7"/>
    <w:rsid w:val="00F25FA4"/>
    <w:rsid w:val="00F306DD"/>
    <w:rsid w:val="00F40D71"/>
    <w:rsid w:val="00F41CF0"/>
    <w:rsid w:val="00F4688C"/>
    <w:rsid w:val="00F47662"/>
    <w:rsid w:val="00F51300"/>
    <w:rsid w:val="00F638F2"/>
    <w:rsid w:val="00F66BFF"/>
    <w:rsid w:val="00F675DE"/>
    <w:rsid w:val="00F85CAC"/>
    <w:rsid w:val="00F941AD"/>
    <w:rsid w:val="00FB166B"/>
    <w:rsid w:val="00FB2600"/>
    <w:rsid w:val="00FB4587"/>
    <w:rsid w:val="00FB7EE1"/>
    <w:rsid w:val="00FC131F"/>
    <w:rsid w:val="00FC339D"/>
    <w:rsid w:val="00FC3DC8"/>
    <w:rsid w:val="00FD0928"/>
    <w:rsid w:val="00FD3977"/>
    <w:rsid w:val="00FD7A31"/>
    <w:rsid w:val="00FD7A37"/>
    <w:rsid w:val="00FE0785"/>
    <w:rsid w:val="00FE3AC1"/>
    <w:rsid w:val="00FE4B28"/>
    <w:rsid w:val="00FE58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CB1786"/>
  <w15:docId w15:val="{614F7E6D-10A5-4F2B-8AA3-3729849C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6F1A"/>
    <w:pPr>
      <w:spacing w:line="276" w:lineRule="auto"/>
    </w:pPr>
    <w:rPr>
      <w:sz w:val="24"/>
      <w:szCs w:val="24"/>
    </w:rPr>
  </w:style>
  <w:style w:type="paragraph" w:styleId="Heading1">
    <w:name w:val="heading 1"/>
    <w:basedOn w:val="Normal"/>
    <w:next w:val="Normal"/>
    <w:link w:val="Heading1Char"/>
    <w:uiPriority w:val="9"/>
    <w:qFormat/>
    <w:rsid w:val="00824C48"/>
    <w:pPr>
      <w:keepNext/>
      <w:keepLines/>
      <w:pageBreakBefore/>
      <w:spacing w:before="240"/>
      <w:outlineLvl w:val="0"/>
    </w:pPr>
    <w:rPr>
      <w:rFonts w:eastAsia="Times New Roman"/>
      <w:b/>
      <w:color w:val="6F97CA"/>
      <w:sz w:val="36"/>
      <w:szCs w:val="32"/>
    </w:rPr>
  </w:style>
  <w:style w:type="paragraph" w:styleId="Heading2">
    <w:name w:val="heading 2"/>
    <w:basedOn w:val="Normal"/>
    <w:next w:val="Normal"/>
    <w:link w:val="Heading2Char"/>
    <w:uiPriority w:val="9"/>
    <w:unhideWhenUsed/>
    <w:qFormat/>
    <w:rsid w:val="00824C48"/>
    <w:pPr>
      <w:keepNext/>
      <w:keepLines/>
      <w:spacing w:before="40"/>
      <w:outlineLvl w:val="1"/>
    </w:pPr>
    <w:rPr>
      <w:rFonts w:eastAsia="Times New Roman"/>
      <w:b/>
      <w:color w:val="4B78B2"/>
      <w:sz w:val="28"/>
      <w:szCs w:val="26"/>
    </w:rPr>
  </w:style>
  <w:style w:type="paragraph" w:styleId="Heading3">
    <w:name w:val="heading 3"/>
    <w:basedOn w:val="Normal"/>
    <w:next w:val="Normal"/>
    <w:link w:val="Heading3Char"/>
    <w:unhideWhenUsed/>
    <w:qFormat/>
    <w:rsid w:val="00824C48"/>
    <w:pPr>
      <w:keepNext/>
      <w:keepLines/>
      <w:spacing w:before="40"/>
      <w:outlineLvl w:val="2"/>
    </w:pPr>
    <w:rPr>
      <w:rFonts w:eastAsia="Times New Roman"/>
      <w:color w:val="1F4C8D"/>
      <w:sz w:val="28"/>
    </w:rPr>
  </w:style>
  <w:style w:type="paragraph" w:styleId="Heading4">
    <w:name w:val="heading 4"/>
    <w:basedOn w:val="Normal"/>
    <w:next w:val="Normal"/>
    <w:link w:val="Heading4Char"/>
    <w:uiPriority w:val="9"/>
    <w:unhideWhenUsed/>
    <w:qFormat/>
    <w:rsid w:val="00824C48"/>
    <w:pPr>
      <w:keepNext/>
      <w:keepLines/>
      <w:spacing w:before="40"/>
      <w:outlineLvl w:val="3"/>
    </w:pPr>
    <w:rPr>
      <w:rFonts w:eastAsia="Times New Roman"/>
      <w:iCs/>
      <w:color w:val="153A6E"/>
    </w:rPr>
  </w:style>
  <w:style w:type="paragraph" w:styleId="Heading5">
    <w:name w:val="heading 5"/>
    <w:basedOn w:val="Normal"/>
    <w:next w:val="Normal"/>
    <w:link w:val="Heading5Char"/>
    <w:uiPriority w:val="9"/>
    <w:semiHidden/>
    <w:unhideWhenUsed/>
    <w:qFormat/>
    <w:rsid w:val="00824C48"/>
    <w:pPr>
      <w:keepNext/>
      <w:keepLines/>
      <w:spacing w:before="40"/>
      <w:outlineLvl w:val="4"/>
    </w:pPr>
    <w:rPr>
      <w:rFonts w:eastAsia="Times New Roman"/>
      <w:i/>
      <w:color w:val="153A6E"/>
    </w:rPr>
  </w:style>
  <w:style w:type="paragraph" w:styleId="Heading6">
    <w:name w:val="heading 6"/>
    <w:basedOn w:val="Normal"/>
    <w:next w:val="Normal"/>
    <w:link w:val="Heading6Char"/>
    <w:uiPriority w:val="9"/>
    <w:semiHidden/>
    <w:unhideWhenUsed/>
    <w:qFormat/>
    <w:rsid w:val="004F76FB"/>
    <w:pPr>
      <w:keepNext/>
      <w:keepLines/>
      <w:spacing w:before="40"/>
      <w:outlineLvl w:val="5"/>
    </w:pPr>
    <w:rPr>
      <w:rFonts w:eastAsia="Times New Roman"/>
      <w:color w:val="052F51"/>
    </w:rPr>
  </w:style>
  <w:style w:type="paragraph" w:styleId="Heading7">
    <w:name w:val="heading 7"/>
    <w:basedOn w:val="Normal"/>
    <w:next w:val="Normal"/>
    <w:link w:val="Heading7Char"/>
    <w:uiPriority w:val="9"/>
    <w:semiHidden/>
    <w:unhideWhenUsed/>
    <w:qFormat/>
    <w:rsid w:val="004F76FB"/>
    <w:pPr>
      <w:keepNext/>
      <w:keepLines/>
      <w:spacing w:before="40"/>
      <w:outlineLvl w:val="6"/>
    </w:pPr>
    <w:rPr>
      <w:rFonts w:eastAsia="Times New Roman"/>
      <w:i/>
      <w:iCs/>
      <w:color w:val="052F51"/>
    </w:rPr>
  </w:style>
  <w:style w:type="paragraph" w:styleId="Heading8">
    <w:name w:val="heading 8"/>
    <w:basedOn w:val="Normal"/>
    <w:next w:val="Normal"/>
    <w:link w:val="Heading8Char"/>
    <w:uiPriority w:val="9"/>
    <w:semiHidden/>
    <w:unhideWhenUsed/>
    <w:qFormat/>
    <w:rsid w:val="004F76FB"/>
    <w:pPr>
      <w:keepNext/>
      <w:keepLines/>
      <w:spacing w:before="40"/>
      <w:outlineLvl w:val="7"/>
    </w:pPr>
    <w:rPr>
      <w:rFonts w:eastAsia="Times New Roman"/>
      <w:color w:val="272727"/>
      <w:sz w:val="21"/>
      <w:szCs w:val="21"/>
    </w:rPr>
  </w:style>
  <w:style w:type="paragraph" w:styleId="Heading9">
    <w:name w:val="heading 9"/>
    <w:basedOn w:val="Normal"/>
    <w:next w:val="Normal"/>
    <w:link w:val="Heading9Char"/>
    <w:uiPriority w:val="9"/>
    <w:semiHidden/>
    <w:unhideWhenUsed/>
    <w:qFormat/>
    <w:rsid w:val="004F76FB"/>
    <w:pPr>
      <w:keepNext/>
      <w:keepLines/>
      <w:spacing w:before="40"/>
      <w:outlineLvl w:val="8"/>
    </w:pPr>
    <w:rPr>
      <w:rFonts w:eastAsia="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24C48"/>
    <w:rPr>
      <w:rFonts w:eastAsia="Times New Roman"/>
      <w:b/>
      <w:color w:val="6F97CA"/>
      <w:sz w:val="36"/>
      <w:szCs w:val="32"/>
    </w:rPr>
  </w:style>
  <w:style w:type="character" w:customStyle="1" w:styleId="Heading2Char">
    <w:name w:val="Heading 2 Char"/>
    <w:link w:val="Heading2"/>
    <w:uiPriority w:val="9"/>
    <w:rsid w:val="00824C48"/>
    <w:rPr>
      <w:rFonts w:eastAsia="Times New Roman"/>
      <w:b/>
      <w:color w:val="4B78B2"/>
      <w:sz w:val="28"/>
      <w:szCs w:val="26"/>
    </w:rPr>
  </w:style>
  <w:style w:type="character" w:customStyle="1" w:styleId="Heading3Char">
    <w:name w:val="Heading 3 Char"/>
    <w:link w:val="Heading3"/>
    <w:rsid w:val="00824C48"/>
    <w:rPr>
      <w:rFonts w:eastAsia="Times New Roman"/>
      <w:color w:val="1F4C8D"/>
      <w:sz w:val="28"/>
      <w:szCs w:val="24"/>
    </w:rPr>
  </w:style>
  <w:style w:type="character" w:customStyle="1" w:styleId="Heading4Char">
    <w:name w:val="Heading 4 Char"/>
    <w:link w:val="Heading4"/>
    <w:uiPriority w:val="9"/>
    <w:rsid w:val="00824C48"/>
    <w:rPr>
      <w:rFonts w:eastAsia="Times New Roman"/>
      <w:iCs/>
      <w:color w:val="153A6E"/>
      <w:sz w:val="24"/>
      <w:szCs w:val="24"/>
    </w:rPr>
  </w:style>
  <w:style w:type="character" w:customStyle="1" w:styleId="Heading5Char">
    <w:name w:val="Heading 5 Char"/>
    <w:link w:val="Heading5"/>
    <w:uiPriority w:val="9"/>
    <w:semiHidden/>
    <w:rsid w:val="00824C48"/>
    <w:rPr>
      <w:rFonts w:eastAsia="Times New Roman"/>
      <w:i/>
      <w:color w:val="153A6E"/>
      <w:sz w:val="24"/>
      <w:szCs w:val="24"/>
    </w:rPr>
  </w:style>
  <w:style w:type="character" w:customStyle="1" w:styleId="Heading6Char">
    <w:name w:val="Heading 6 Char"/>
    <w:link w:val="Heading6"/>
    <w:uiPriority w:val="9"/>
    <w:semiHidden/>
    <w:rsid w:val="004F76FB"/>
    <w:rPr>
      <w:rFonts w:ascii="Arial" w:eastAsia="Times New Roman" w:hAnsi="Arial" w:cs="Times New Roman"/>
      <w:color w:val="052F51"/>
    </w:rPr>
  </w:style>
  <w:style w:type="character" w:customStyle="1" w:styleId="Heading7Char">
    <w:name w:val="Heading 7 Char"/>
    <w:link w:val="Heading7"/>
    <w:uiPriority w:val="9"/>
    <w:semiHidden/>
    <w:rsid w:val="004F76FB"/>
    <w:rPr>
      <w:rFonts w:ascii="Arial" w:eastAsia="Times New Roman" w:hAnsi="Arial" w:cs="Times New Roman"/>
      <w:i/>
      <w:iCs/>
      <w:color w:val="052F51"/>
    </w:rPr>
  </w:style>
  <w:style w:type="character" w:customStyle="1" w:styleId="Heading8Char">
    <w:name w:val="Heading 8 Char"/>
    <w:link w:val="Heading8"/>
    <w:uiPriority w:val="9"/>
    <w:semiHidden/>
    <w:rsid w:val="004F76FB"/>
    <w:rPr>
      <w:rFonts w:ascii="Arial" w:eastAsia="Times New Roman" w:hAnsi="Arial" w:cs="Times New Roman"/>
      <w:color w:val="272727"/>
      <w:sz w:val="21"/>
      <w:szCs w:val="21"/>
    </w:rPr>
  </w:style>
  <w:style w:type="character" w:customStyle="1" w:styleId="Heading9Char">
    <w:name w:val="Heading 9 Char"/>
    <w:link w:val="Heading9"/>
    <w:uiPriority w:val="9"/>
    <w:semiHidden/>
    <w:rsid w:val="004F76FB"/>
    <w:rPr>
      <w:rFonts w:ascii="Arial" w:eastAsia="Times New Roman" w:hAnsi="Arial" w:cs="Times New Roman"/>
      <w:i/>
      <w:iCs/>
      <w:color w:val="272727"/>
      <w:sz w:val="21"/>
      <w:szCs w:val="21"/>
    </w:rPr>
  </w:style>
  <w:style w:type="paragraph" w:styleId="Title">
    <w:name w:val="Title"/>
    <w:basedOn w:val="Normal"/>
    <w:next w:val="Normal"/>
    <w:link w:val="TitleChar"/>
    <w:uiPriority w:val="10"/>
    <w:qFormat/>
    <w:rsid w:val="004F76FB"/>
    <w:pPr>
      <w:contextualSpacing/>
    </w:pPr>
    <w:rPr>
      <w:rFonts w:eastAsia="Times New Roman"/>
      <w:spacing w:val="-10"/>
      <w:kern w:val="28"/>
      <w:sz w:val="56"/>
      <w:szCs w:val="56"/>
    </w:rPr>
  </w:style>
  <w:style w:type="character" w:customStyle="1" w:styleId="TitleChar">
    <w:name w:val="Title Char"/>
    <w:link w:val="Title"/>
    <w:uiPriority w:val="10"/>
    <w:rsid w:val="004F76FB"/>
    <w:rPr>
      <w:rFonts w:ascii="Arial" w:eastAsia="Times New Roman" w:hAnsi="Arial" w:cs="Times New Roman"/>
      <w:spacing w:val="-10"/>
      <w:kern w:val="28"/>
      <w:sz w:val="56"/>
      <w:szCs w:val="56"/>
    </w:rPr>
  </w:style>
  <w:style w:type="paragraph" w:styleId="Subtitle">
    <w:name w:val="Subtitle"/>
    <w:basedOn w:val="Normal"/>
    <w:next w:val="Normal"/>
    <w:link w:val="SubtitleChar"/>
    <w:uiPriority w:val="11"/>
    <w:qFormat/>
    <w:rsid w:val="004F76FB"/>
    <w:pPr>
      <w:numPr>
        <w:ilvl w:val="1"/>
      </w:numPr>
      <w:spacing w:after="160"/>
    </w:pPr>
    <w:rPr>
      <w:rFonts w:eastAsia="Times New Roman"/>
      <w:color w:val="5A5A5A"/>
      <w:spacing w:val="15"/>
      <w:sz w:val="22"/>
      <w:szCs w:val="22"/>
    </w:rPr>
  </w:style>
  <w:style w:type="character" w:customStyle="1" w:styleId="SubtitleChar">
    <w:name w:val="Subtitle Char"/>
    <w:link w:val="Subtitle"/>
    <w:uiPriority w:val="11"/>
    <w:rsid w:val="004F76FB"/>
    <w:rPr>
      <w:rFonts w:eastAsia="Times New Roman"/>
      <w:color w:val="5A5A5A"/>
      <w:spacing w:val="15"/>
      <w:sz w:val="22"/>
      <w:szCs w:val="22"/>
    </w:rPr>
  </w:style>
  <w:style w:type="table" w:customStyle="1" w:styleId="8">
    <w:name w:val="8"/>
    <w:basedOn w:val="TableNormal"/>
    <w:rsid w:val="00060C21"/>
    <w:tblPr>
      <w:tblStyleRowBandSize w:val="1"/>
      <w:tblStyleColBandSize w:val="1"/>
      <w:tblCellMar>
        <w:top w:w="100" w:type="dxa"/>
        <w:left w:w="100" w:type="dxa"/>
        <w:bottom w:w="100" w:type="dxa"/>
        <w:right w:w="100" w:type="dxa"/>
      </w:tblCellMar>
    </w:tblPr>
  </w:style>
  <w:style w:type="table" w:customStyle="1" w:styleId="7">
    <w:name w:val="7"/>
    <w:basedOn w:val="TableNormal"/>
    <w:rsid w:val="00060C21"/>
    <w:tblPr>
      <w:tblStyleRowBandSize w:val="1"/>
      <w:tblStyleColBandSize w:val="1"/>
      <w:tblCellMar>
        <w:top w:w="100" w:type="dxa"/>
        <w:left w:w="100" w:type="dxa"/>
        <w:bottom w:w="100" w:type="dxa"/>
        <w:right w:w="100" w:type="dxa"/>
      </w:tblCellMar>
    </w:tblPr>
  </w:style>
  <w:style w:type="table" w:customStyle="1" w:styleId="6">
    <w:name w:val="6"/>
    <w:basedOn w:val="TableNormal"/>
    <w:rsid w:val="00060C21"/>
    <w:tblPr>
      <w:tblStyleRowBandSize w:val="1"/>
      <w:tblStyleColBandSize w:val="1"/>
      <w:tblCellMar>
        <w:top w:w="100" w:type="dxa"/>
        <w:left w:w="100" w:type="dxa"/>
        <w:bottom w:w="100" w:type="dxa"/>
        <w:right w:w="100" w:type="dxa"/>
      </w:tblCellMar>
    </w:tblPr>
  </w:style>
  <w:style w:type="table" w:customStyle="1" w:styleId="5">
    <w:name w:val="5"/>
    <w:basedOn w:val="TableNormal"/>
    <w:rsid w:val="00060C21"/>
    <w:tblPr>
      <w:tblStyleRowBandSize w:val="1"/>
      <w:tblStyleColBandSize w:val="1"/>
      <w:tblCellMar>
        <w:top w:w="100" w:type="dxa"/>
        <w:left w:w="100" w:type="dxa"/>
        <w:bottom w:w="100" w:type="dxa"/>
        <w:right w:w="100" w:type="dxa"/>
      </w:tblCellMar>
    </w:tblPr>
  </w:style>
  <w:style w:type="table" w:customStyle="1" w:styleId="4">
    <w:name w:val="4"/>
    <w:basedOn w:val="TableNormal"/>
    <w:rsid w:val="00060C21"/>
    <w:tblPr>
      <w:tblStyleRowBandSize w:val="1"/>
      <w:tblStyleColBandSize w:val="1"/>
      <w:tblCellMar>
        <w:top w:w="100" w:type="dxa"/>
        <w:left w:w="100" w:type="dxa"/>
        <w:bottom w:w="100" w:type="dxa"/>
        <w:right w:w="100" w:type="dxa"/>
      </w:tblCellMar>
    </w:tblPr>
  </w:style>
  <w:style w:type="table" w:customStyle="1" w:styleId="3">
    <w:name w:val="3"/>
    <w:basedOn w:val="TableNormal"/>
    <w:rsid w:val="00060C21"/>
    <w:tblPr>
      <w:tblStyleRowBandSize w:val="1"/>
      <w:tblStyleColBandSize w:val="1"/>
      <w:tblCellMar>
        <w:top w:w="100" w:type="dxa"/>
        <w:left w:w="100" w:type="dxa"/>
        <w:bottom w:w="100" w:type="dxa"/>
        <w:right w:w="100" w:type="dxa"/>
      </w:tblCellMar>
    </w:tblPr>
  </w:style>
  <w:style w:type="table" w:customStyle="1" w:styleId="2">
    <w:name w:val="2"/>
    <w:basedOn w:val="TableNormal"/>
    <w:rsid w:val="00060C21"/>
    <w:tblPr>
      <w:tblStyleRowBandSize w:val="1"/>
      <w:tblStyleColBandSize w:val="1"/>
      <w:tblCellMar>
        <w:top w:w="100" w:type="dxa"/>
        <w:left w:w="100" w:type="dxa"/>
        <w:bottom w:w="100" w:type="dxa"/>
        <w:right w:w="100" w:type="dxa"/>
      </w:tblCellMar>
    </w:tblPr>
  </w:style>
  <w:style w:type="table" w:customStyle="1" w:styleId="1">
    <w:name w:val="1"/>
    <w:basedOn w:val="TableNormal"/>
    <w:rsid w:val="00060C21"/>
    <w:tblPr>
      <w:tblStyleRowBandSize w:val="1"/>
      <w:tblStyleColBandSize w:val="1"/>
      <w:tblCellMar>
        <w:top w:w="100" w:type="dxa"/>
        <w:left w:w="100" w:type="dxa"/>
        <w:bottom w:w="100" w:type="dxa"/>
        <w:right w:w="100" w:type="dxa"/>
      </w:tblCellMar>
    </w:tblPr>
  </w:style>
  <w:style w:type="character" w:styleId="SubtleEmphasis">
    <w:name w:val="Subtle Emphasis"/>
    <w:uiPriority w:val="19"/>
    <w:qFormat/>
    <w:rsid w:val="004F76FB"/>
    <w:rPr>
      <w:i/>
      <w:iCs/>
      <w:color w:val="404040"/>
    </w:rPr>
  </w:style>
  <w:style w:type="paragraph" w:styleId="Caption">
    <w:name w:val="caption"/>
    <w:basedOn w:val="Normal"/>
    <w:next w:val="Normal"/>
    <w:uiPriority w:val="35"/>
    <w:unhideWhenUsed/>
    <w:qFormat/>
    <w:rsid w:val="00DF0D69"/>
    <w:pPr>
      <w:spacing w:after="120"/>
    </w:pPr>
    <w:rPr>
      <w:i/>
      <w:iCs/>
      <w:color w:val="0A60A3"/>
      <w:sz w:val="18"/>
      <w:szCs w:val="18"/>
    </w:rPr>
  </w:style>
  <w:style w:type="character" w:styleId="Strong">
    <w:name w:val="Strong"/>
    <w:uiPriority w:val="22"/>
    <w:qFormat/>
    <w:rsid w:val="004F76FB"/>
    <w:rPr>
      <w:b/>
      <w:bCs/>
    </w:rPr>
  </w:style>
  <w:style w:type="character" w:styleId="Emphasis">
    <w:name w:val="Emphasis"/>
    <w:uiPriority w:val="20"/>
    <w:qFormat/>
    <w:rsid w:val="004F76FB"/>
    <w:rPr>
      <w:i/>
      <w:iCs/>
    </w:rPr>
  </w:style>
  <w:style w:type="paragraph" w:styleId="NoSpacing">
    <w:name w:val="No Spacing"/>
    <w:basedOn w:val="Normal"/>
    <w:link w:val="NoSpacingChar"/>
    <w:uiPriority w:val="1"/>
    <w:qFormat/>
    <w:rsid w:val="004F76FB"/>
  </w:style>
  <w:style w:type="character" w:customStyle="1" w:styleId="NoSpacingChar">
    <w:name w:val="No Spacing Char"/>
    <w:basedOn w:val="DefaultParagraphFont"/>
    <w:link w:val="NoSpacing"/>
    <w:uiPriority w:val="1"/>
    <w:rsid w:val="004F76FB"/>
  </w:style>
  <w:style w:type="paragraph" w:styleId="ListParagraph">
    <w:name w:val="List Paragraph"/>
    <w:basedOn w:val="Normal"/>
    <w:uiPriority w:val="34"/>
    <w:qFormat/>
    <w:rsid w:val="004F76FB"/>
    <w:pPr>
      <w:ind w:left="720"/>
      <w:contextualSpacing/>
    </w:pPr>
  </w:style>
  <w:style w:type="paragraph" w:styleId="Quote">
    <w:name w:val="Quote"/>
    <w:basedOn w:val="Normal"/>
    <w:next w:val="Normal"/>
    <w:link w:val="QuoteChar"/>
    <w:uiPriority w:val="29"/>
    <w:qFormat/>
    <w:rsid w:val="004F76FB"/>
    <w:pPr>
      <w:spacing w:before="200" w:after="160"/>
      <w:ind w:left="864" w:right="864"/>
      <w:jc w:val="center"/>
    </w:pPr>
    <w:rPr>
      <w:i/>
      <w:iCs/>
      <w:color w:val="404040"/>
    </w:rPr>
  </w:style>
  <w:style w:type="character" w:customStyle="1" w:styleId="QuoteChar">
    <w:name w:val="Quote Char"/>
    <w:link w:val="Quote"/>
    <w:uiPriority w:val="29"/>
    <w:rsid w:val="004F76FB"/>
    <w:rPr>
      <w:i/>
      <w:iCs/>
      <w:color w:val="404040"/>
    </w:rPr>
  </w:style>
  <w:style w:type="paragraph" w:styleId="IntenseQuote">
    <w:name w:val="Intense Quote"/>
    <w:basedOn w:val="Normal"/>
    <w:next w:val="Normal"/>
    <w:link w:val="IntenseQuoteChar"/>
    <w:uiPriority w:val="30"/>
    <w:qFormat/>
    <w:rsid w:val="00954C03"/>
    <w:pPr>
      <w:pageBreakBefore/>
      <w:pBdr>
        <w:top w:val="single" w:sz="4" w:space="10" w:color="0A60A3"/>
        <w:bottom w:val="single" w:sz="4" w:space="10" w:color="0A60A3"/>
      </w:pBdr>
      <w:spacing w:before="360" w:after="360"/>
      <w:ind w:left="864" w:right="864"/>
      <w:jc w:val="center"/>
    </w:pPr>
    <w:rPr>
      <w:i/>
      <w:iCs/>
      <w:color w:val="0A60A3"/>
      <w:sz w:val="32"/>
    </w:rPr>
  </w:style>
  <w:style w:type="character" w:customStyle="1" w:styleId="IntenseQuoteChar">
    <w:name w:val="Intense Quote Char"/>
    <w:link w:val="IntenseQuote"/>
    <w:uiPriority w:val="30"/>
    <w:rsid w:val="00954C03"/>
    <w:rPr>
      <w:i/>
      <w:iCs/>
      <w:color w:val="0A60A3"/>
      <w:sz w:val="32"/>
      <w:szCs w:val="24"/>
    </w:rPr>
  </w:style>
  <w:style w:type="character" w:styleId="IntenseEmphasis">
    <w:name w:val="Intense Emphasis"/>
    <w:uiPriority w:val="21"/>
    <w:qFormat/>
    <w:rsid w:val="004F76FB"/>
    <w:rPr>
      <w:i/>
      <w:iCs/>
      <w:color w:val="0A60A3"/>
    </w:rPr>
  </w:style>
  <w:style w:type="character" w:styleId="SubtleReference">
    <w:name w:val="Subtle Reference"/>
    <w:uiPriority w:val="31"/>
    <w:qFormat/>
    <w:rsid w:val="004F76FB"/>
    <w:rPr>
      <w:smallCaps/>
      <w:color w:val="5A5A5A"/>
    </w:rPr>
  </w:style>
  <w:style w:type="character" w:styleId="IntenseReference">
    <w:name w:val="Intense Reference"/>
    <w:uiPriority w:val="32"/>
    <w:qFormat/>
    <w:rsid w:val="004F76FB"/>
    <w:rPr>
      <w:b/>
      <w:bCs/>
      <w:smallCaps/>
      <w:color w:val="0A60A3"/>
      <w:spacing w:val="5"/>
    </w:rPr>
  </w:style>
  <w:style w:type="character" w:styleId="BookTitle">
    <w:name w:val="Book Title"/>
    <w:uiPriority w:val="33"/>
    <w:qFormat/>
    <w:rsid w:val="004F76FB"/>
    <w:rPr>
      <w:b/>
      <w:bCs/>
      <w:i/>
      <w:iCs/>
      <w:spacing w:val="5"/>
    </w:rPr>
  </w:style>
  <w:style w:type="paragraph" w:styleId="TOCHeading">
    <w:name w:val="TOC Heading"/>
    <w:basedOn w:val="Heading1"/>
    <w:next w:val="Normal"/>
    <w:uiPriority w:val="39"/>
    <w:unhideWhenUsed/>
    <w:qFormat/>
    <w:rsid w:val="004F76FB"/>
    <w:pPr>
      <w:outlineLvl w:val="9"/>
    </w:pPr>
  </w:style>
  <w:style w:type="paragraph" w:customStyle="1" w:styleId="PersonalName">
    <w:name w:val="Personal Name"/>
    <w:basedOn w:val="Title"/>
    <w:rsid w:val="004F76FB"/>
    <w:rPr>
      <w:b/>
      <w:caps/>
      <w:color w:val="000000"/>
      <w:sz w:val="28"/>
      <w:szCs w:val="28"/>
    </w:rPr>
  </w:style>
  <w:style w:type="character" w:styleId="Hyperlink">
    <w:name w:val="Hyperlink"/>
    <w:uiPriority w:val="99"/>
    <w:unhideWhenUsed/>
    <w:rsid w:val="00813C74"/>
    <w:rPr>
      <w:color w:val="929292"/>
      <w:u w:val="single"/>
    </w:rPr>
  </w:style>
  <w:style w:type="character" w:styleId="FollowedHyperlink">
    <w:name w:val="FollowedHyperlink"/>
    <w:uiPriority w:val="99"/>
    <w:semiHidden/>
    <w:unhideWhenUsed/>
    <w:rsid w:val="00813C74"/>
    <w:rPr>
      <w:color w:val="669DD6"/>
      <w:u w:val="single"/>
    </w:rPr>
  </w:style>
  <w:style w:type="paragraph" w:styleId="TableofFigures">
    <w:name w:val="table of figures"/>
    <w:basedOn w:val="Normal"/>
    <w:next w:val="Normal"/>
    <w:uiPriority w:val="99"/>
    <w:unhideWhenUsed/>
    <w:rsid w:val="007E5823"/>
    <w:pPr>
      <w:ind w:left="480" w:hanging="480"/>
    </w:pPr>
  </w:style>
  <w:style w:type="table" w:customStyle="1" w:styleId="TableGridLight1">
    <w:name w:val="Table Grid Light1"/>
    <w:basedOn w:val="TableNormal"/>
    <w:uiPriority w:val="40"/>
    <w:rsid w:val="00DE2D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5Dark-Accent11">
    <w:name w:val="Grid Table 5 Dark - Accent 11"/>
    <w:basedOn w:val="TableNormal"/>
    <w:uiPriority w:val="50"/>
    <w:rsid w:val="004E15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E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A60A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A60A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A60A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A60A3" w:themeFill="accent1"/>
      </w:tcPr>
    </w:tblStylePr>
    <w:tblStylePr w:type="band1Vert">
      <w:tblPr/>
      <w:tcPr>
        <w:shd w:val="clear" w:color="auto" w:fill="7FC2F7" w:themeFill="accent1" w:themeFillTint="66"/>
      </w:tcPr>
    </w:tblStylePr>
    <w:tblStylePr w:type="band1Horz">
      <w:tblPr/>
      <w:tcPr>
        <w:shd w:val="clear" w:color="auto" w:fill="7FC2F7" w:themeFill="accent1" w:themeFillTint="66"/>
      </w:tcPr>
    </w:tblStylePr>
  </w:style>
  <w:style w:type="paragraph" w:styleId="Header">
    <w:name w:val="header"/>
    <w:basedOn w:val="Normal"/>
    <w:link w:val="HeaderChar"/>
    <w:unhideWhenUsed/>
    <w:rsid w:val="009E6F1A"/>
    <w:pPr>
      <w:tabs>
        <w:tab w:val="center" w:pos="4680"/>
        <w:tab w:val="right" w:pos="9360"/>
      </w:tabs>
      <w:spacing w:line="240" w:lineRule="auto"/>
    </w:pPr>
  </w:style>
  <w:style w:type="character" w:customStyle="1" w:styleId="HeaderChar">
    <w:name w:val="Header Char"/>
    <w:basedOn w:val="DefaultParagraphFont"/>
    <w:link w:val="Header"/>
    <w:uiPriority w:val="99"/>
    <w:rsid w:val="009E6F1A"/>
    <w:rPr>
      <w:sz w:val="24"/>
      <w:szCs w:val="24"/>
    </w:rPr>
  </w:style>
  <w:style w:type="paragraph" w:styleId="Footer">
    <w:name w:val="footer"/>
    <w:basedOn w:val="Normal"/>
    <w:link w:val="FooterChar"/>
    <w:unhideWhenUsed/>
    <w:rsid w:val="00672447"/>
    <w:pPr>
      <w:tabs>
        <w:tab w:val="center" w:pos="4680"/>
        <w:tab w:val="right" w:pos="9360"/>
      </w:tabs>
      <w:spacing w:line="240" w:lineRule="auto"/>
    </w:pPr>
    <w:rPr>
      <w:color w:val="1F4C8D"/>
    </w:rPr>
  </w:style>
  <w:style w:type="character" w:customStyle="1" w:styleId="FooterChar">
    <w:name w:val="Footer Char"/>
    <w:basedOn w:val="DefaultParagraphFont"/>
    <w:link w:val="Footer"/>
    <w:uiPriority w:val="99"/>
    <w:rsid w:val="00672447"/>
    <w:rPr>
      <w:color w:val="1F4C8D"/>
      <w:sz w:val="24"/>
      <w:szCs w:val="24"/>
    </w:rPr>
  </w:style>
  <w:style w:type="paragraph" w:styleId="TOC3">
    <w:name w:val="toc 3"/>
    <w:basedOn w:val="Normal"/>
    <w:next w:val="Normal"/>
    <w:autoRedefine/>
    <w:uiPriority w:val="39"/>
    <w:unhideWhenUsed/>
    <w:rsid w:val="009069E3"/>
    <w:pPr>
      <w:ind w:left="240"/>
    </w:pPr>
    <w:rPr>
      <w:rFonts w:asciiTheme="minorHAnsi" w:hAnsiTheme="minorHAnsi" w:cstheme="minorHAnsi"/>
      <w:i/>
      <w:iCs/>
      <w:szCs w:val="22"/>
    </w:rPr>
  </w:style>
  <w:style w:type="paragraph" w:styleId="TOC1">
    <w:name w:val="toc 1"/>
    <w:basedOn w:val="Normal"/>
    <w:next w:val="Normal"/>
    <w:autoRedefine/>
    <w:uiPriority w:val="39"/>
    <w:unhideWhenUsed/>
    <w:rsid w:val="00DB3F20"/>
    <w:pPr>
      <w:spacing w:before="120"/>
    </w:pPr>
    <w:rPr>
      <w:rFonts w:asciiTheme="majorHAnsi" w:hAnsiTheme="majorHAnsi" w:cstheme="majorHAnsi"/>
      <w:bCs/>
      <w:color w:val="0A60A3" w:themeColor="text2"/>
    </w:rPr>
  </w:style>
  <w:style w:type="paragraph" w:styleId="TOC2">
    <w:name w:val="toc 2"/>
    <w:basedOn w:val="Normal"/>
    <w:next w:val="Normal"/>
    <w:autoRedefine/>
    <w:uiPriority w:val="39"/>
    <w:unhideWhenUsed/>
    <w:rsid w:val="00456DF4"/>
    <w:pPr>
      <w:numPr>
        <w:numId w:val="15"/>
      </w:numPr>
      <w:tabs>
        <w:tab w:val="right" w:leader="dot" w:pos="9350"/>
      </w:tabs>
    </w:pPr>
    <w:rPr>
      <w:rFonts w:asciiTheme="minorHAnsi" w:hAnsiTheme="minorHAnsi" w:cstheme="minorHAnsi"/>
      <w:szCs w:val="22"/>
    </w:rPr>
  </w:style>
  <w:style w:type="paragraph" w:styleId="TOC4">
    <w:name w:val="toc 4"/>
    <w:basedOn w:val="Normal"/>
    <w:next w:val="Normal"/>
    <w:autoRedefine/>
    <w:uiPriority w:val="39"/>
    <w:unhideWhenUsed/>
    <w:rsid w:val="009E6F1A"/>
    <w:pPr>
      <w:pBdr>
        <w:between w:val="double" w:sz="6" w:space="0" w:color="auto"/>
      </w:pBd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9E6F1A"/>
    <w:pPr>
      <w:pBdr>
        <w:between w:val="double" w:sz="6" w:space="0" w:color="auto"/>
      </w:pBd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9E6F1A"/>
    <w:pPr>
      <w:pBdr>
        <w:between w:val="double" w:sz="6" w:space="0" w:color="auto"/>
      </w:pBd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9E6F1A"/>
    <w:pPr>
      <w:pBdr>
        <w:between w:val="double" w:sz="6" w:space="0" w:color="auto"/>
      </w:pBd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9E6F1A"/>
    <w:pPr>
      <w:pBdr>
        <w:between w:val="double" w:sz="6" w:space="0" w:color="auto"/>
      </w:pBd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9E6F1A"/>
    <w:pPr>
      <w:pBdr>
        <w:between w:val="double" w:sz="6" w:space="0" w:color="auto"/>
      </w:pBdr>
      <w:ind w:left="1680"/>
    </w:pPr>
    <w:rPr>
      <w:rFonts w:asciiTheme="minorHAnsi" w:hAnsiTheme="minorHAnsi" w:cstheme="minorHAnsi"/>
      <w:sz w:val="20"/>
      <w:szCs w:val="20"/>
    </w:rPr>
  </w:style>
  <w:style w:type="paragraph" w:customStyle="1" w:styleId="Style1">
    <w:name w:val="Style1"/>
    <w:basedOn w:val="TOCHeading"/>
    <w:qFormat/>
    <w:rsid w:val="00044C4A"/>
  </w:style>
  <w:style w:type="character" w:styleId="PageNumber">
    <w:name w:val="page number"/>
    <w:basedOn w:val="DefaultParagraphFont"/>
    <w:unhideWhenUsed/>
    <w:rsid w:val="00824C48"/>
  </w:style>
  <w:style w:type="paragraph" w:customStyle="1" w:styleId="IconText">
    <w:name w:val="Icon Text"/>
    <w:basedOn w:val="Normal"/>
    <w:qFormat/>
    <w:rsid w:val="00CC1540"/>
    <w:rPr>
      <w:color w:val="065FA3"/>
      <w:sz w:val="28"/>
      <w:szCs w:val="28"/>
    </w:rPr>
  </w:style>
  <w:style w:type="paragraph" w:styleId="BalloonText">
    <w:name w:val="Balloon Text"/>
    <w:basedOn w:val="Normal"/>
    <w:link w:val="BalloonTextChar"/>
    <w:unhideWhenUsed/>
    <w:rsid w:val="009330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300C"/>
    <w:rPr>
      <w:rFonts w:ascii="Tahoma" w:hAnsi="Tahoma" w:cs="Tahoma"/>
      <w:sz w:val="16"/>
      <w:szCs w:val="16"/>
    </w:rPr>
  </w:style>
  <w:style w:type="paragraph" w:customStyle="1" w:styleId="Bullet">
    <w:name w:val="Bullet"/>
    <w:basedOn w:val="Normal"/>
    <w:rsid w:val="00C54431"/>
    <w:pPr>
      <w:tabs>
        <w:tab w:val="left" w:pos="360"/>
      </w:tabs>
      <w:overflowPunct w:val="0"/>
      <w:autoSpaceDE w:val="0"/>
      <w:autoSpaceDN w:val="0"/>
      <w:adjustRightInd w:val="0"/>
      <w:spacing w:after="120" w:line="240" w:lineRule="auto"/>
      <w:ind w:left="357" w:hanging="357"/>
      <w:textAlignment w:val="baseline"/>
    </w:pPr>
    <w:rPr>
      <w:rFonts w:ascii="Comic Sans MS" w:eastAsia="Times New Roman" w:hAnsi="Comic Sans MS" w:cs="Comic Sans MS"/>
      <w:sz w:val="20"/>
      <w:szCs w:val="20"/>
      <w:lang w:val="en-AU" w:eastAsia="en-AU"/>
    </w:rPr>
  </w:style>
  <w:style w:type="paragraph" w:customStyle="1" w:styleId="Line">
    <w:name w:val="Line"/>
    <w:basedOn w:val="Normal"/>
    <w:rsid w:val="005750E5"/>
    <w:pPr>
      <w:overflowPunct w:val="0"/>
      <w:autoSpaceDE w:val="0"/>
      <w:autoSpaceDN w:val="0"/>
      <w:adjustRightInd w:val="0"/>
      <w:spacing w:before="240" w:line="240" w:lineRule="auto"/>
      <w:textAlignment w:val="baseline"/>
    </w:pPr>
    <w:rPr>
      <w:rFonts w:ascii="Comic Sans MS" w:eastAsia="Times New Roman" w:hAnsi="Comic Sans MS" w:cs="Comic Sans MS"/>
      <w:color w:val="000000"/>
      <w:sz w:val="20"/>
      <w:szCs w:val="20"/>
      <w:lang w:val="en-AU" w:eastAsia="en-AU"/>
    </w:rPr>
  </w:style>
  <w:style w:type="paragraph" w:customStyle="1" w:styleId="Majorheading">
    <w:name w:val="Major heading"/>
    <w:basedOn w:val="Normal"/>
    <w:rsid w:val="001664E6"/>
    <w:pPr>
      <w:overflowPunct w:val="0"/>
      <w:autoSpaceDE w:val="0"/>
      <w:autoSpaceDN w:val="0"/>
      <w:adjustRightInd w:val="0"/>
      <w:spacing w:line="480" w:lineRule="auto"/>
      <w:textAlignment w:val="baseline"/>
    </w:pPr>
    <w:rPr>
      <w:rFonts w:ascii="Comic Sans MS" w:eastAsia="Times New Roman" w:hAnsi="Comic Sans MS" w:cs="Comic Sans MS"/>
      <w:b/>
      <w:bCs/>
      <w:sz w:val="28"/>
      <w:szCs w:val="28"/>
      <w:lang w:val="en-AU" w:eastAsia="en-AU"/>
    </w:rPr>
  </w:style>
  <w:style w:type="paragraph" w:customStyle="1" w:styleId="Minorheading">
    <w:name w:val="Minor heading"/>
    <w:basedOn w:val="Normal"/>
    <w:rsid w:val="001664E6"/>
    <w:pPr>
      <w:overflowPunct w:val="0"/>
      <w:autoSpaceDE w:val="0"/>
      <w:autoSpaceDN w:val="0"/>
      <w:adjustRightInd w:val="0"/>
      <w:spacing w:line="240" w:lineRule="auto"/>
      <w:textAlignment w:val="baseline"/>
    </w:pPr>
    <w:rPr>
      <w:rFonts w:ascii="Comic Sans MS" w:eastAsia="Times New Roman" w:hAnsi="Comic Sans MS" w:cs="Comic Sans MS"/>
      <w:b/>
      <w:bCs/>
      <w:sz w:val="20"/>
      <w:szCs w:val="20"/>
      <w:lang w:val="en-AU" w:eastAsia="en-AU"/>
    </w:rPr>
  </w:style>
  <w:style w:type="paragraph" w:customStyle="1" w:styleId="Numberlist">
    <w:name w:val="Number list"/>
    <w:basedOn w:val="Normal"/>
    <w:rsid w:val="001664E6"/>
    <w:pPr>
      <w:tabs>
        <w:tab w:val="left" w:pos="360"/>
      </w:tabs>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customStyle="1" w:styleId="Myfooter">
    <w:name w:val="My footer"/>
    <w:basedOn w:val="Footer"/>
    <w:rsid w:val="001664E6"/>
    <w:pPr>
      <w:tabs>
        <w:tab w:val="clear" w:pos="4680"/>
        <w:tab w:val="clear" w:pos="9360"/>
        <w:tab w:val="center" w:pos="4153"/>
        <w:tab w:val="right" w:pos="8306"/>
      </w:tabs>
      <w:overflowPunct w:val="0"/>
      <w:autoSpaceDE w:val="0"/>
      <w:autoSpaceDN w:val="0"/>
      <w:adjustRightInd w:val="0"/>
      <w:textAlignment w:val="baseline"/>
    </w:pPr>
    <w:rPr>
      <w:rFonts w:ascii="Comic Sans MS" w:eastAsia="Times New Roman" w:hAnsi="Comic Sans MS" w:cs="Comic Sans MS"/>
      <w:color w:val="auto"/>
      <w:sz w:val="16"/>
      <w:szCs w:val="16"/>
      <w:lang w:val="en-AU" w:eastAsia="en-AU"/>
    </w:rPr>
  </w:style>
  <w:style w:type="paragraph" w:customStyle="1" w:styleId="Figures">
    <w:name w:val="Figures"/>
    <w:basedOn w:val="Normal"/>
    <w:rsid w:val="001664E6"/>
    <w:pPr>
      <w:overflowPunct w:val="0"/>
      <w:autoSpaceDE w:val="0"/>
      <w:autoSpaceDN w:val="0"/>
      <w:adjustRightInd w:val="0"/>
      <w:spacing w:line="240" w:lineRule="auto"/>
      <w:jc w:val="center"/>
      <w:textAlignment w:val="baseline"/>
    </w:pPr>
    <w:rPr>
      <w:rFonts w:ascii="Comic Sans MS" w:eastAsia="Times New Roman" w:hAnsi="Comic Sans MS" w:cs="Comic Sans MS"/>
      <w:b/>
      <w:bCs/>
      <w:sz w:val="18"/>
      <w:szCs w:val="18"/>
      <w:lang w:val="en-AU" w:eastAsia="en-AU"/>
    </w:rPr>
  </w:style>
  <w:style w:type="paragraph" w:customStyle="1" w:styleId="Drawings">
    <w:name w:val="Drawings"/>
    <w:basedOn w:val="Figures"/>
    <w:rsid w:val="001664E6"/>
    <w:pPr>
      <w:jc w:val="left"/>
    </w:pPr>
    <w:rPr>
      <w:b w:val="0"/>
      <w:bCs w:val="0"/>
    </w:rPr>
  </w:style>
  <w:style w:type="paragraph" w:customStyle="1" w:styleId="Indent">
    <w:name w:val="Indent"/>
    <w:basedOn w:val="Normal"/>
    <w:rsid w:val="001664E6"/>
    <w:pPr>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styleId="PlainText">
    <w:name w:val="Plain Text"/>
    <w:basedOn w:val="Normal"/>
    <w:link w:val="PlainTextChar"/>
    <w:rsid w:val="001664E6"/>
    <w:pPr>
      <w:overflowPunct w:val="0"/>
      <w:autoSpaceDE w:val="0"/>
      <w:autoSpaceDN w:val="0"/>
      <w:adjustRightInd w:val="0"/>
      <w:spacing w:line="240" w:lineRule="auto"/>
      <w:textAlignment w:val="baseline"/>
    </w:pPr>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rsid w:val="001664E6"/>
    <w:rPr>
      <w:rFonts w:ascii="Courier New" w:eastAsia="Times New Roman" w:hAnsi="Courier New" w:cs="Courier New"/>
      <w:lang w:val="en-AU" w:eastAsia="en-AU"/>
    </w:rPr>
  </w:style>
  <w:style w:type="paragraph" w:customStyle="1" w:styleId="Dummy">
    <w:name w:val="Dummy"/>
    <w:basedOn w:val="Normal"/>
    <w:next w:val="Normal"/>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paragraph" w:styleId="CommentText">
    <w:name w:val="annotation text"/>
    <w:basedOn w:val="Normal"/>
    <w:link w:val="CommentTextChar"/>
    <w:semiHidden/>
    <w:unhideWhenUsed/>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character" w:customStyle="1" w:styleId="CommentTextChar">
    <w:name w:val="Comment Text Char"/>
    <w:basedOn w:val="DefaultParagraphFont"/>
    <w:link w:val="CommentText"/>
    <w:semiHidden/>
    <w:rsid w:val="001664E6"/>
    <w:rPr>
      <w:rFonts w:ascii="Comic Sans MS" w:eastAsia="Times New Roman" w:hAnsi="Comic Sans MS" w:cs="Comic Sans MS"/>
      <w:lang w:val="en-AU" w:eastAsia="en-AU"/>
    </w:rPr>
  </w:style>
  <w:style w:type="character" w:customStyle="1" w:styleId="CommentSubjectChar">
    <w:name w:val="Comment Subject Char"/>
    <w:basedOn w:val="CommentTextChar"/>
    <w:link w:val="CommentSubject"/>
    <w:semiHidden/>
    <w:rsid w:val="001664E6"/>
    <w:rPr>
      <w:rFonts w:ascii="Comic Sans MS" w:eastAsia="Times New Roman" w:hAnsi="Comic Sans MS" w:cs="Comic Sans MS"/>
      <w:b/>
      <w:bCs/>
      <w:lang w:val="en-AU" w:eastAsia="en-AU"/>
    </w:rPr>
  </w:style>
  <w:style w:type="paragraph" w:styleId="CommentSubject">
    <w:name w:val="annotation subject"/>
    <w:basedOn w:val="CommentText"/>
    <w:next w:val="CommentText"/>
    <w:link w:val="CommentSubjectChar"/>
    <w:semiHidden/>
    <w:unhideWhenUsed/>
    <w:rsid w:val="001664E6"/>
    <w:rPr>
      <w:b/>
      <w:bCs/>
    </w:rPr>
  </w:style>
  <w:style w:type="table" w:styleId="TableGrid">
    <w:name w:val="Table Grid"/>
    <w:basedOn w:val="TableNormal"/>
    <w:rsid w:val="00794319"/>
    <w:pPr>
      <w:overflowPunct w:val="0"/>
      <w:autoSpaceDE w:val="0"/>
      <w:autoSpaceDN w:val="0"/>
      <w:adjustRightInd w:val="0"/>
      <w:textAlignment w:val="baseline"/>
    </w:pPr>
    <w:rPr>
      <w:rFonts w:ascii="Times New Roman" w:eastAsia="Times New Roman" w:hAnsi="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B78EE"/>
    <w:rPr>
      <w:position w:val="6"/>
      <w:sz w:val="16"/>
    </w:rPr>
  </w:style>
  <w:style w:type="paragraph" w:styleId="FootnoteText">
    <w:name w:val="footnote text"/>
    <w:basedOn w:val="Normal"/>
    <w:link w:val="FootnoteTextChar"/>
    <w:semiHidden/>
    <w:rsid w:val="009B78EE"/>
    <w:pPr>
      <w:spacing w:line="240" w:lineRule="auto"/>
      <w:ind w:left="1701"/>
    </w:pPr>
    <w:rPr>
      <w:rFonts w:ascii="Times New Roman" w:eastAsia="Times New Roman" w:hAnsi="Times New Roman"/>
      <w:color w:val="000000"/>
      <w:sz w:val="16"/>
      <w:szCs w:val="20"/>
      <w:lang w:val="en-GB"/>
    </w:rPr>
  </w:style>
  <w:style w:type="character" w:customStyle="1" w:styleId="FootnoteTextChar">
    <w:name w:val="Footnote Text Char"/>
    <w:basedOn w:val="DefaultParagraphFont"/>
    <w:link w:val="FootnoteText"/>
    <w:semiHidden/>
    <w:rsid w:val="009B78EE"/>
    <w:rPr>
      <w:rFonts w:ascii="Times New Roman" w:eastAsia="Times New Roman" w:hAnsi="Times New Roman"/>
      <w:color w:val="000000"/>
      <w:sz w:val="16"/>
      <w:lang w:val="en-GB"/>
    </w:rPr>
  </w:style>
  <w:style w:type="paragraph" w:customStyle="1" w:styleId="picture">
    <w:name w:val="picture"/>
    <w:basedOn w:val="Normal"/>
    <w:next w:val="Normal"/>
    <w:rsid w:val="009B78EE"/>
    <w:pPr>
      <w:keepNext/>
      <w:keepLines/>
      <w:spacing w:before="120" w:line="240" w:lineRule="auto"/>
      <w:ind w:left="1701"/>
      <w:jc w:val="center"/>
    </w:pPr>
    <w:rPr>
      <w:rFonts w:ascii="Times New Roman" w:eastAsia="Times New Roman" w:hAnsi="Times New Roman"/>
      <w:b/>
      <w:color w:val="000000"/>
      <w:szCs w:val="20"/>
      <w:lang w:val="en-GB"/>
    </w:rPr>
  </w:style>
  <w:style w:type="paragraph" w:customStyle="1" w:styleId="Task">
    <w:name w:val="Task"/>
    <w:basedOn w:val="Normal"/>
    <w:rsid w:val="008F61FC"/>
    <w:pPr>
      <w:keepLines/>
      <w:spacing w:before="120" w:after="120" w:line="240" w:lineRule="auto"/>
      <w:ind w:left="1701" w:hanging="1134"/>
      <w:jc w:val="both"/>
    </w:pPr>
    <w:rPr>
      <w:rFonts w:ascii="Times New Roman" w:eastAsia="Times New Roman" w:hAnsi="Times New Roman"/>
      <w:i/>
      <w:color w:val="000000"/>
      <w:szCs w:val="20"/>
      <w:lang w:val="en-GB"/>
    </w:rPr>
  </w:style>
  <w:style w:type="paragraph" w:styleId="NormalIndent">
    <w:name w:val="Normal Indent"/>
    <w:basedOn w:val="Normal"/>
    <w:rsid w:val="00805749"/>
    <w:pPr>
      <w:spacing w:before="120" w:line="240" w:lineRule="auto"/>
      <w:ind w:left="2835" w:hanging="567"/>
      <w:jc w:val="both"/>
    </w:pPr>
    <w:rPr>
      <w:rFonts w:ascii="Times New Roman" w:eastAsia="Times New Roman" w:hAnsi="Times New Roman"/>
      <w:color w:val="000000"/>
      <w:sz w:val="20"/>
      <w:szCs w:val="20"/>
      <w:lang w:val="en-GB"/>
    </w:rPr>
  </w:style>
  <w:style w:type="paragraph" w:customStyle="1" w:styleId="Box">
    <w:name w:val="Box"/>
    <w:basedOn w:val="Normal"/>
    <w:rsid w:val="00805749"/>
    <w:pPr>
      <w:keepLines/>
      <w:pBdr>
        <w:top w:val="single" w:sz="6" w:space="10" w:color="auto"/>
        <w:left w:val="single" w:sz="6" w:space="10" w:color="auto"/>
        <w:bottom w:val="single" w:sz="6" w:space="10" w:color="auto"/>
        <w:right w:val="single" w:sz="6" w:space="10" w:color="auto"/>
      </w:pBdr>
      <w:spacing w:before="120" w:line="240" w:lineRule="auto"/>
      <w:ind w:left="2552" w:right="851"/>
      <w:jc w:val="center"/>
    </w:pPr>
    <w:rPr>
      <w:rFonts w:ascii="Times New Roman" w:eastAsia="Times New Roman" w:hAnsi="Times New Roman"/>
      <w:i/>
      <w:color w:val="000000"/>
      <w:szCs w:val="20"/>
      <w:lang w:val="en-GB"/>
    </w:rPr>
  </w:style>
  <w:style w:type="paragraph" w:customStyle="1" w:styleId="equation">
    <w:name w:val="equation"/>
    <w:basedOn w:val="Normal"/>
    <w:rsid w:val="00805749"/>
    <w:pPr>
      <w:spacing w:before="120" w:after="120" w:line="240" w:lineRule="auto"/>
      <w:jc w:val="right"/>
    </w:pPr>
    <w:rPr>
      <w:rFonts w:ascii="Times New Roman" w:eastAsia="Times New Roman" w:hAnsi="Times New Roman"/>
      <w:color w:val="000000"/>
      <w:sz w:val="20"/>
      <w:szCs w:val="20"/>
      <w:lang w:val="en-GB"/>
    </w:rPr>
  </w:style>
  <w:style w:type="character" w:styleId="UnresolvedMention">
    <w:name w:val="Unresolved Mention"/>
    <w:basedOn w:val="DefaultParagraphFont"/>
    <w:uiPriority w:val="99"/>
    <w:semiHidden/>
    <w:unhideWhenUsed/>
    <w:rsid w:val="00724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89255">
      <w:bodyDiv w:val="1"/>
      <w:marLeft w:val="0"/>
      <w:marRight w:val="0"/>
      <w:marTop w:val="0"/>
      <w:marBottom w:val="0"/>
      <w:divBdr>
        <w:top w:val="none" w:sz="0" w:space="0" w:color="auto"/>
        <w:left w:val="none" w:sz="0" w:space="0" w:color="auto"/>
        <w:bottom w:val="none" w:sz="0" w:space="0" w:color="auto"/>
        <w:right w:val="none" w:sz="0" w:space="0" w:color="auto"/>
      </w:divBdr>
    </w:div>
    <w:div w:id="939946607">
      <w:bodyDiv w:val="1"/>
      <w:marLeft w:val="0"/>
      <w:marRight w:val="0"/>
      <w:marTop w:val="0"/>
      <w:marBottom w:val="0"/>
      <w:divBdr>
        <w:top w:val="none" w:sz="0" w:space="0" w:color="auto"/>
        <w:left w:val="none" w:sz="0" w:space="0" w:color="auto"/>
        <w:bottom w:val="none" w:sz="0" w:space="0" w:color="auto"/>
        <w:right w:val="none" w:sz="0" w:space="0" w:color="auto"/>
      </w:divBdr>
    </w:div>
    <w:div w:id="1052192020">
      <w:bodyDiv w:val="1"/>
      <w:marLeft w:val="0"/>
      <w:marRight w:val="0"/>
      <w:marTop w:val="0"/>
      <w:marBottom w:val="0"/>
      <w:divBdr>
        <w:top w:val="none" w:sz="0" w:space="0" w:color="auto"/>
        <w:left w:val="none" w:sz="0" w:space="0" w:color="auto"/>
        <w:bottom w:val="none" w:sz="0" w:space="0" w:color="auto"/>
        <w:right w:val="none" w:sz="0" w:space="0" w:color="auto"/>
      </w:divBdr>
    </w:div>
    <w:div w:id="1112089724">
      <w:bodyDiv w:val="1"/>
      <w:marLeft w:val="0"/>
      <w:marRight w:val="0"/>
      <w:marTop w:val="0"/>
      <w:marBottom w:val="0"/>
      <w:divBdr>
        <w:top w:val="none" w:sz="0" w:space="0" w:color="auto"/>
        <w:left w:val="none" w:sz="0" w:space="0" w:color="auto"/>
        <w:bottom w:val="none" w:sz="0" w:space="0" w:color="auto"/>
        <w:right w:val="none" w:sz="0" w:space="0" w:color="auto"/>
      </w:divBdr>
    </w:div>
    <w:div w:id="1122501403">
      <w:bodyDiv w:val="1"/>
      <w:marLeft w:val="0"/>
      <w:marRight w:val="0"/>
      <w:marTop w:val="0"/>
      <w:marBottom w:val="0"/>
      <w:divBdr>
        <w:top w:val="none" w:sz="0" w:space="0" w:color="auto"/>
        <w:left w:val="none" w:sz="0" w:space="0" w:color="auto"/>
        <w:bottom w:val="none" w:sz="0" w:space="0" w:color="auto"/>
        <w:right w:val="none" w:sz="0" w:space="0" w:color="auto"/>
      </w:divBdr>
    </w:div>
    <w:div w:id="1572035297">
      <w:bodyDiv w:val="1"/>
      <w:marLeft w:val="0"/>
      <w:marRight w:val="0"/>
      <w:marTop w:val="0"/>
      <w:marBottom w:val="0"/>
      <w:divBdr>
        <w:top w:val="none" w:sz="0" w:space="0" w:color="auto"/>
        <w:left w:val="none" w:sz="0" w:space="0" w:color="auto"/>
        <w:bottom w:val="none" w:sz="0" w:space="0" w:color="auto"/>
        <w:right w:val="none" w:sz="0" w:space="0" w:color="auto"/>
      </w:divBdr>
    </w:div>
    <w:div w:id="1782872710">
      <w:bodyDiv w:val="1"/>
      <w:marLeft w:val="0"/>
      <w:marRight w:val="0"/>
      <w:marTop w:val="0"/>
      <w:marBottom w:val="0"/>
      <w:divBdr>
        <w:top w:val="none" w:sz="0" w:space="0" w:color="auto"/>
        <w:left w:val="none" w:sz="0" w:space="0" w:color="auto"/>
        <w:bottom w:val="none" w:sz="0" w:space="0" w:color="auto"/>
        <w:right w:val="none" w:sz="0" w:space="0" w:color="auto"/>
      </w:divBdr>
    </w:div>
    <w:div w:id="2122727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i.com/en-us/support/model.emona-communications-board-for-ni-elvis-iii.html" TargetMode="External"/><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playlist?list=PLvcPIuVaUMIWm8ziaSxv0gwtshBA2dh_M"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com/en-us/support/model.ni-elvis-iii.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https://measurementslive.ni.com"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wmf"/><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emf"/></Relationships>
</file>

<file path=word/theme/theme1.xml><?xml version="1.0" encoding="utf-8"?>
<a:theme xmlns:a="http://schemas.openxmlformats.org/drawingml/2006/main" name="NI default theme">
  <a:themeElements>
    <a:clrScheme name="Corporate Template">
      <a:dk1>
        <a:srgbClr val="000000"/>
      </a:dk1>
      <a:lt1>
        <a:srgbClr val="FFFFFF"/>
      </a:lt1>
      <a:dk2>
        <a:srgbClr val="0A60A3"/>
      </a:dk2>
      <a:lt2>
        <a:srgbClr val="F5F5F5"/>
      </a:lt2>
      <a:accent1>
        <a:srgbClr val="0A60A3"/>
      </a:accent1>
      <a:accent2>
        <a:srgbClr val="F15A22"/>
      </a:accent2>
      <a:accent3>
        <a:srgbClr val="009800"/>
      </a:accent3>
      <a:accent4>
        <a:srgbClr val="FEC313"/>
      </a:accent4>
      <a:accent5>
        <a:srgbClr val="86BCDD"/>
      </a:accent5>
      <a:accent6>
        <a:srgbClr val="6A4686"/>
      </a:accent6>
      <a:hlink>
        <a:srgbClr val="929292"/>
      </a:hlink>
      <a:folHlink>
        <a:srgbClr val="669DD6"/>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bg2">
              <a:lumMod val="25000"/>
            </a:schemeClr>
          </a:solidFill>
        </a:ln>
        <a:effectLst/>
      </a:spPr>
      <a:bodyPr lIns="0" rIns="0" rtlCol="0" anchor="ctr"/>
      <a:lstStyle>
        <a:defPPr algn="ctr">
          <a:defRPr sz="1600" dirty="0" err="1" smtClean="0">
            <a:solidFill>
              <a:schemeClr val="bg2">
                <a:lumMod val="25000"/>
              </a:schemeClr>
            </a:solidFill>
          </a:defRPr>
        </a:defPPr>
      </a:lstStyle>
      <a:style>
        <a:lnRef idx="1">
          <a:schemeClr val="accent1"/>
        </a:lnRef>
        <a:fillRef idx="3">
          <a:schemeClr val="accent1"/>
        </a:fillRef>
        <a:effectRef idx="2">
          <a:schemeClr val="accent1"/>
        </a:effectRef>
        <a:fontRef idx="minor">
          <a:schemeClr val="lt1"/>
        </a:fontRef>
      </a:style>
    </a:spDef>
    <a:lnDef>
      <a:spPr>
        <a:ln w="12700">
          <a:solidFill>
            <a:schemeClr val="bg2">
              <a:lumMod val="25000"/>
            </a:schemeClr>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rIns="0" rtlCol="0">
        <a:spAutoFit/>
      </a:bodyPr>
      <a:lstStyle>
        <a:defPPr>
          <a:defRPr sz="1600" dirty="0" err="1" smtClean="0"/>
        </a:defPPr>
      </a:lstStyle>
    </a:txDef>
  </a:objectDefaults>
  <a:extraClrSchemeLst/>
  <a:extLst>
    <a:ext uri="{05A4C25C-085E-4340-85A3-A5531E510DB2}">
      <thm15:themeFamily xmlns:thm15="http://schemas.microsoft.com/office/thememl/2012/main" name="NI default theme" id="{A725F119-8E64-094E-91EC-8F1DDCCEA43D}" vid="{D3555B1A-6E5F-5645-A9E6-D6E04A46F5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EF78C7A-B2F9-49D8-86A6-372EDEA4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2861</Words>
  <Characters>16308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19131</CharactersWithSpaces>
  <SharedDoc>false</SharedDoc>
  <HLinks>
    <vt:vector size="336" baseType="variant">
      <vt:variant>
        <vt:i4>2424935</vt:i4>
      </vt:variant>
      <vt:variant>
        <vt:i4>336</vt:i4>
      </vt:variant>
      <vt:variant>
        <vt:i4>0</vt:i4>
      </vt:variant>
      <vt:variant>
        <vt:i4>5</vt:i4>
      </vt:variant>
      <vt:variant>
        <vt:lpwstr>http://xyz.com/zyx</vt:lpwstr>
      </vt:variant>
      <vt:variant>
        <vt:lpwstr/>
      </vt:variant>
      <vt:variant>
        <vt:i4>2424935</vt:i4>
      </vt:variant>
      <vt:variant>
        <vt:i4>333</vt:i4>
      </vt:variant>
      <vt:variant>
        <vt:i4>0</vt:i4>
      </vt:variant>
      <vt:variant>
        <vt:i4>5</vt:i4>
      </vt:variant>
      <vt:variant>
        <vt:lpwstr>http://xyz.com/zyx</vt:lpwstr>
      </vt:variant>
      <vt:variant>
        <vt:lpwstr/>
      </vt:variant>
      <vt:variant>
        <vt:i4>2424935</vt:i4>
      </vt:variant>
      <vt:variant>
        <vt:i4>327</vt:i4>
      </vt:variant>
      <vt:variant>
        <vt:i4>0</vt:i4>
      </vt:variant>
      <vt:variant>
        <vt:i4>5</vt:i4>
      </vt:variant>
      <vt:variant>
        <vt:lpwstr>http://xyz.com/zyx</vt:lpwstr>
      </vt:variant>
      <vt:variant>
        <vt:lpwstr/>
      </vt:variant>
      <vt:variant>
        <vt:i4>2424935</vt:i4>
      </vt:variant>
      <vt:variant>
        <vt:i4>324</vt:i4>
      </vt:variant>
      <vt:variant>
        <vt:i4>0</vt:i4>
      </vt:variant>
      <vt:variant>
        <vt:i4>5</vt:i4>
      </vt:variant>
      <vt:variant>
        <vt:lpwstr>http://xyz.com/zyx</vt:lpwstr>
      </vt:variant>
      <vt:variant>
        <vt:lpwstr/>
      </vt:variant>
      <vt:variant>
        <vt:i4>2424935</vt:i4>
      </vt:variant>
      <vt:variant>
        <vt:i4>315</vt:i4>
      </vt:variant>
      <vt:variant>
        <vt:i4>0</vt:i4>
      </vt:variant>
      <vt:variant>
        <vt:i4>5</vt:i4>
      </vt:variant>
      <vt:variant>
        <vt:lpwstr>http://xyz.com/zyx</vt:lpwstr>
      </vt:variant>
      <vt:variant>
        <vt:lpwstr/>
      </vt:variant>
      <vt:variant>
        <vt:i4>1310810</vt:i4>
      </vt:variant>
      <vt:variant>
        <vt:i4>302</vt:i4>
      </vt:variant>
      <vt:variant>
        <vt:i4>0</vt:i4>
      </vt:variant>
      <vt:variant>
        <vt:i4>5</vt:i4>
      </vt:variant>
      <vt:variant>
        <vt:lpwstr/>
      </vt:variant>
      <vt:variant>
        <vt:lpwstr>_pqabvfgkpzda</vt:lpwstr>
      </vt:variant>
      <vt:variant>
        <vt:i4>4849739</vt:i4>
      </vt:variant>
      <vt:variant>
        <vt:i4>296</vt:i4>
      </vt:variant>
      <vt:variant>
        <vt:i4>0</vt:i4>
      </vt:variant>
      <vt:variant>
        <vt:i4>5</vt:i4>
      </vt:variant>
      <vt:variant>
        <vt:lpwstr/>
      </vt:variant>
      <vt:variant>
        <vt:lpwstr>_ponb1k928qd1</vt:lpwstr>
      </vt:variant>
      <vt:variant>
        <vt:i4>917559</vt:i4>
      </vt:variant>
      <vt:variant>
        <vt:i4>290</vt:i4>
      </vt:variant>
      <vt:variant>
        <vt:i4>0</vt:i4>
      </vt:variant>
      <vt:variant>
        <vt:i4>5</vt:i4>
      </vt:variant>
      <vt:variant>
        <vt:lpwstr/>
      </vt:variant>
      <vt:variant>
        <vt:lpwstr>_dq7ble8pxnq</vt:lpwstr>
      </vt:variant>
      <vt:variant>
        <vt:i4>5832796</vt:i4>
      </vt:variant>
      <vt:variant>
        <vt:i4>284</vt:i4>
      </vt:variant>
      <vt:variant>
        <vt:i4>0</vt:i4>
      </vt:variant>
      <vt:variant>
        <vt:i4>5</vt:i4>
      </vt:variant>
      <vt:variant>
        <vt:lpwstr/>
      </vt:variant>
      <vt:variant>
        <vt:lpwstr>_gw15c18i0pdi</vt:lpwstr>
      </vt:variant>
      <vt:variant>
        <vt:i4>4784212</vt:i4>
      </vt:variant>
      <vt:variant>
        <vt:i4>278</vt:i4>
      </vt:variant>
      <vt:variant>
        <vt:i4>0</vt:i4>
      </vt:variant>
      <vt:variant>
        <vt:i4>5</vt:i4>
      </vt:variant>
      <vt:variant>
        <vt:lpwstr/>
      </vt:variant>
      <vt:variant>
        <vt:lpwstr>_3e3vnted1isa</vt:lpwstr>
      </vt:variant>
      <vt:variant>
        <vt:i4>5570581</vt:i4>
      </vt:variant>
      <vt:variant>
        <vt:i4>272</vt:i4>
      </vt:variant>
      <vt:variant>
        <vt:i4>0</vt:i4>
      </vt:variant>
      <vt:variant>
        <vt:i4>5</vt:i4>
      </vt:variant>
      <vt:variant>
        <vt:lpwstr/>
      </vt:variant>
      <vt:variant>
        <vt:lpwstr>_5jive7maejdj</vt:lpwstr>
      </vt:variant>
      <vt:variant>
        <vt:i4>4849745</vt:i4>
      </vt:variant>
      <vt:variant>
        <vt:i4>266</vt:i4>
      </vt:variant>
      <vt:variant>
        <vt:i4>0</vt:i4>
      </vt:variant>
      <vt:variant>
        <vt:i4>5</vt:i4>
      </vt:variant>
      <vt:variant>
        <vt:lpwstr/>
      </vt:variant>
      <vt:variant>
        <vt:lpwstr>_sofk2u8pdi1f</vt:lpwstr>
      </vt:variant>
      <vt:variant>
        <vt:i4>917595</vt:i4>
      </vt:variant>
      <vt:variant>
        <vt:i4>260</vt:i4>
      </vt:variant>
      <vt:variant>
        <vt:i4>0</vt:i4>
      </vt:variant>
      <vt:variant>
        <vt:i4>5</vt:i4>
      </vt:variant>
      <vt:variant>
        <vt:lpwstr/>
      </vt:variant>
      <vt:variant>
        <vt:lpwstr>_pqpklmsve1t4</vt:lpwstr>
      </vt:variant>
      <vt:variant>
        <vt:i4>5767174</vt:i4>
      </vt:variant>
      <vt:variant>
        <vt:i4>254</vt:i4>
      </vt:variant>
      <vt:variant>
        <vt:i4>0</vt:i4>
      </vt:variant>
      <vt:variant>
        <vt:i4>5</vt:i4>
      </vt:variant>
      <vt:variant>
        <vt:lpwstr/>
      </vt:variant>
      <vt:variant>
        <vt:lpwstr>_873ax3g85myi</vt:lpwstr>
      </vt:variant>
      <vt:variant>
        <vt:i4>4456471</vt:i4>
      </vt:variant>
      <vt:variant>
        <vt:i4>248</vt:i4>
      </vt:variant>
      <vt:variant>
        <vt:i4>0</vt:i4>
      </vt:variant>
      <vt:variant>
        <vt:i4>5</vt:i4>
      </vt:variant>
      <vt:variant>
        <vt:lpwstr/>
      </vt:variant>
      <vt:variant>
        <vt:lpwstr>_fbxmfq9o6h31</vt:lpwstr>
      </vt:variant>
      <vt:variant>
        <vt:i4>1048660</vt:i4>
      </vt:variant>
      <vt:variant>
        <vt:i4>242</vt:i4>
      </vt:variant>
      <vt:variant>
        <vt:i4>0</vt:i4>
      </vt:variant>
      <vt:variant>
        <vt:i4>5</vt:i4>
      </vt:variant>
      <vt:variant>
        <vt:lpwstr/>
      </vt:variant>
      <vt:variant>
        <vt:lpwstr>_auf5qeotjkc1</vt:lpwstr>
      </vt:variant>
      <vt:variant>
        <vt:i4>1048598</vt:i4>
      </vt:variant>
      <vt:variant>
        <vt:i4>236</vt:i4>
      </vt:variant>
      <vt:variant>
        <vt:i4>0</vt:i4>
      </vt:variant>
      <vt:variant>
        <vt:i4>5</vt:i4>
      </vt:variant>
      <vt:variant>
        <vt:lpwstr/>
      </vt:variant>
      <vt:variant>
        <vt:lpwstr>_uy7dfplf6sn1</vt:lpwstr>
      </vt:variant>
      <vt:variant>
        <vt:i4>6094920</vt:i4>
      </vt:variant>
      <vt:variant>
        <vt:i4>230</vt:i4>
      </vt:variant>
      <vt:variant>
        <vt:i4>0</vt:i4>
      </vt:variant>
      <vt:variant>
        <vt:i4>5</vt:i4>
      </vt:variant>
      <vt:variant>
        <vt:lpwstr/>
      </vt:variant>
      <vt:variant>
        <vt:lpwstr>_larjaijn2wzl</vt:lpwstr>
      </vt:variant>
      <vt:variant>
        <vt:i4>1441871</vt:i4>
      </vt:variant>
      <vt:variant>
        <vt:i4>224</vt:i4>
      </vt:variant>
      <vt:variant>
        <vt:i4>0</vt:i4>
      </vt:variant>
      <vt:variant>
        <vt:i4>5</vt:i4>
      </vt:variant>
      <vt:variant>
        <vt:lpwstr/>
      </vt:variant>
      <vt:variant>
        <vt:lpwstr>_pod8chbpb7ah</vt:lpwstr>
      </vt:variant>
      <vt:variant>
        <vt:i4>1638493</vt:i4>
      </vt:variant>
      <vt:variant>
        <vt:i4>218</vt:i4>
      </vt:variant>
      <vt:variant>
        <vt:i4>0</vt:i4>
      </vt:variant>
      <vt:variant>
        <vt:i4>5</vt:i4>
      </vt:variant>
      <vt:variant>
        <vt:lpwstr/>
      </vt:variant>
      <vt:variant>
        <vt:lpwstr>_2gf48rvkv0ux</vt:lpwstr>
      </vt:variant>
      <vt:variant>
        <vt:i4>4980824</vt:i4>
      </vt:variant>
      <vt:variant>
        <vt:i4>212</vt:i4>
      </vt:variant>
      <vt:variant>
        <vt:i4>0</vt:i4>
      </vt:variant>
      <vt:variant>
        <vt:i4>5</vt:i4>
      </vt:variant>
      <vt:variant>
        <vt:lpwstr/>
      </vt:variant>
      <vt:variant>
        <vt:lpwstr>_gjiwyaej1xoi</vt:lpwstr>
      </vt:variant>
      <vt:variant>
        <vt:i4>4587525</vt:i4>
      </vt:variant>
      <vt:variant>
        <vt:i4>206</vt:i4>
      </vt:variant>
      <vt:variant>
        <vt:i4>0</vt:i4>
      </vt:variant>
      <vt:variant>
        <vt:i4>5</vt:i4>
      </vt:variant>
      <vt:variant>
        <vt:lpwstr/>
      </vt:variant>
      <vt:variant>
        <vt:lpwstr>_2qmfi07u3ftn</vt:lpwstr>
      </vt:variant>
      <vt:variant>
        <vt:i4>5701640</vt:i4>
      </vt:variant>
      <vt:variant>
        <vt:i4>200</vt:i4>
      </vt:variant>
      <vt:variant>
        <vt:i4>0</vt:i4>
      </vt:variant>
      <vt:variant>
        <vt:i4>5</vt:i4>
      </vt:variant>
      <vt:variant>
        <vt:lpwstr/>
      </vt:variant>
      <vt:variant>
        <vt:lpwstr>_fm86o24b9mk1</vt:lpwstr>
      </vt:variant>
      <vt:variant>
        <vt:i4>4980758</vt:i4>
      </vt:variant>
      <vt:variant>
        <vt:i4>194</vt:i4>
      </vt:variant>
      <vt:variant>
        <vt:i4>0</vt:i4>
      </vt:variant>
      <vt:variant>
        <vt:i4>5</vt:i4>
      </vt:variant>
      <vt:variant>
        <vt:lpwstr/>
      </vt:variant>
      <vt:variant>
        <vt:lpwstr>_nxa9ezbv73s7</vt:lpwstr>
      </vt:variant>
      <vt:variant>
        <vt:i4>4194304</vt:i4>
      </vt:variant>
      <vt:variant>
        <vt:i4>188</vt:i4>
      </vt:variant>
      <vt:variant>
        <vt:i4>0</vt:i4>
      </vt:variant>
      <vt:variant>
        <vt:i4>5</vt:i4>
      </vt:variant>
      <vt:variant>
        <vt:lpwstr/>
      </vt:variant>
      <vt:variant>
        <vt:lpwstr>_8ti60884phiy</vt:lpwstr>
      </vt:variant>
      <vt:variant>
        <vt:i4>4587535</vt:i4>
      </vt:variant>
      <vt:variant>
        <vt:i4>182</vt:i4>
      </vt:variant>
      <vt:variant>
        <vt:i4>0</vt:i4>
      </vt:variant>
      <vt:variant>
        <vt:i4>5</vt:i4>
      </vt:variant>
      <vt:variant>
        <vt:lpwstr/>
      </vt:variant>
      <vt:variant>
        <vt:lpwstr>_ek6z4qdo7mr2</vt:lpwstr>
      </vt:variant>
      <vt:variant>
        <vt:i4>4456460</vt:i4>
      </vt:variant>
      <vt:variant>
        <vt:i4>176</vt:i4>
      </vt:variant>
      <vt:variant>
        <vt:i4>0</vt:i4>
      </vt:variant>
      <vt:variant>
        <vt:i4>5</vt:i4>
      </vt:variant>
      <vt:variant>
        <vt:lpwstr/>
      </vt:variant>
      <vt:variant>
        <vt:lpwstr>_awgg5jw4ykyv</vt:lpwstr>
      </vt:variant>
      <vt:variant>
        <vt:i4>4259924</vt:i4>
      </vt:variant>
      <vt:variant>
        <vt:i4>170</vt:i4>
      </vt:variant>
      <vt:variant>
        <vt:i4>0</vt:i4>
      </vt:variant>
      <vt:variant>
        <vt:i4>5</vt:i4>
      </vt:variant>
      <vt:variant>
        <vt:lpwstr/>
      </vt:variant>
      <vt:variant>
        <vt:lpwstr>_cw87o38g4xyg</vt:lpwstr>
      </vt:variant>
      <vt:variant>
        <vt:i4>5570583</vt:i4>
      </vt:variant>
      <vt:variant>
        <vt:i4>164</vt:i4>
      </vt:variant>
      <vt:variant>
        <vt:i4>0</vt:i4>
      </vt:variant>
      <vt:variant>
        <vt:i4>5</vt:i4>
      </vt:variant>
      <vt:variant>
        <vt:lpwstr/>
      </vt:variant>
      <vt:variant>
        <vt:lpwstr>_pyxg33jrgpcg</vt:lpwstr>
      </vt:variant>
      <vt:variant>
        <vt:i4>2031627</vt:i4>
      </vt:variant>
      <vt:variant>
        <vt:i4>158</vt:i4>
      </vt:variant>
      <vt:variant>
        <vt:i4>0</vt:i4>
      </vt:variant>
      <vt:variant>
        <vt:i4>5</vt:i4>
      </vt:variant>
      <vt:variant>
        <vt:lpwstr/>
      </vt:variant>
      <vt:variant>
        <vt:lpwstr>_9x0m04s29sl4</vt:lpwstr>
      </vt:variant>
      <vt:variant>
        <vt:i4>4653086</vt:i4>
      </vt:variant>
      <vt:variant>
        <vt:i4>152</vt:i4>
      </vt:variant>
      <vt:variant>
        <vt:i4>0</vt:i4>
      </vt:variant>
      <vt:variant>
        <vt:i4>5</vt:i4>
      </vt:variant>
      <vt:variant>
        <vt:lpwstr/>
      </vt:variant>
      <vt:variant>
        <vt:lpwstr>_46zbcy2469na</vt:lpwstr>
      </vt:variant>
      <vt:variant>
        <vt:i4>5177422</vt:i4>
      </vt:variant>
      <vt:variant>
        <vt:i4>146</vt:i4>
      </vt:variant>
      <vt:variant>
        <vt:i4>0</vt:i4>
      </vt:variant>
      <vt:variant>
        <vt:i4>5</vt:i4>
      </vt:variant>
      <vt:variant>
        <vt:lpwstr/>
      </vt:variant>
      <vt:variant>
        <vt:lpwstr>_v166957ni8hu</vt:lpwstr>
      </vt:variant>
      <vt:variant>
        <vt:i4>4259927</vt:i4>
      </vt:variant>
      <vt:variant>
        <vt:i4>140</vt:i4>
      </vt:variant>
      <vt:variant>
        <vt:i4>0</vt:i4>
      </vt:variant>
      <vt:variant>
        <vt:i4>5</vt:i4>
      </vt:variant>
      <vt:variant>
        <vt:lpwstr/>
      </vt:variant>
      <vt:variant>
        <vt:lpwstr>_yhetr1naqu01</vt:lpwstr>
      </vt:variant>
      <vt:variant>
        <vt:i4>2031680</vt:i4>
      </vt:variant>
      <vt:variant>
        <vt:i4>134</vt:i4>
      </vt:variant>
      <vt:variant>
        <vt:i4>0</vt:i4>
      </vt:variant>
      <vt:variant>
        <vt:i4>5</vt:i4>
      </vt:variant>
      <vt:variant>
        <vt:lpwstr/>
      </vt:variant>
      <vt:variant>
        <vt:lpwstr>_uru5m2somkln</vt:lpwstr>
      </vt:variant>
      <vt:variant>
        <vt:i4>5046275</vt:i4>
      </vt:variant>
      <vt:variant>
        <vt:i4>128</vt:i4>
      </vt:variant>
      <vt:variant>
        <vt:i4>0</vt:i4>
      </vt:variant>
      <vt:variant>
        <vt:i4>5</vt:i4>
      </vt:variant>
      <vt:variant>
        <vt:lpwstr/>
      </vt:variant>
      <vt:variant>
        <vt:lpwstr>_q1d8ghm6jc8h</vt:lpwstr>
      </vt:variant>
      <vt:variant>
        <vt:i4>917588</vt:i4>
      </vt:variant>
      <vt:variant>
        <vt:i4>122</vt:i4>
      </vt:variant>
      <vt:variant>
        <vt:i4>0</vt:i4>
      </vt:variant>
      <vt:variant>
        <vt:i4>5</vt:i4>
      </vt:variant>
      <vt:variant>
        <vt:lpwstr/>
      </vt:variant>
      <vt:variant>
        <vt:lpwstr>_x5qa1f34s8v5</vt:lpwstr>
      </vt:variant>
      <vt:variant>
        <vt:i4>5767245</vt:i4>
      </vt:variant>
      <vt:variant>
        <vt:i4>116</vt:i4>
      </vt:variant>
      <vt:variant>
        <vt:i4>0</vt:i4>
      </vt:variant>
      <vt:variant>
        <vt:i4>5</vt:i4>
      </vt:variant>
      <vt:variant>
        <vt:lpwstr/>
      </vt:variant>
      <vt:variant>
        <vt:lpwstr>_s3lmu4g9bw76</vt:lpwstr>
      </vt:variant>
      <vt:variant>
        <vt:i4>1966084</vt:i4>
      </vt:variant>
      <vt:variant>
        <vt:i4>110</vt:i4>
      </vt:variant>
      <vt:variant>
        <vt:i4>0</vt:i4>
      </vt:variant>
      <vt:variant>
        <vt:i4>5</vt:i4>
      </vt:variant>
      <vt:variant>
        <vt:lpwstr/>
      </vt:variant>
      <vt:variant>
        <vt:lpwstr>_a6385eb9l9w0</vt:lpwstr>
      </vt:variant>
      <vt:variant>
        <vt:i4>5898245</vt:i4>
      </vt:variant>
      <vt:variant>
        <vt:i4>104</vt:i4>
      </vt:variant>
      <vt:variant>
        <vt:i4>0</vt:i4>
      </vt:variant>
      <vt:variant>
        <vt:i4>5</vt:i4>
      </vt:variant>
      <vt:variant>
        <vt:lpwstr/>
      </vt:variant>
      <vt:variant>
        <vt:lpwstr>_2mamhl1b1ba6</vt:lpwstr>
      </vt:variant>
      <vt:variant>
        <vt:i4>5177432</vt:i4>
      </vt:variant>
      <vt:variant>
        <vt:i4>98</vt:i4>
      </vt:variant>
      <vt:variant>
        <vt:i4>0</vt:i4>
      </vt:variant>
      <vt:variant>
        <vt:i4>5</vt:i4>
      </vt:variant>
      <vt:variant>
        <vt:lpwstr/>
      </vt:variant>
      <vt:variant>
        <vt:lpwstr>_o4a1ju7tn3r0</vt:lpwstr>
      </vt:variant>
      <vt:variant>
        <vt:i4>1048665</vt:i4>
      </vt:variant>
      <vt:variant>
        <vt:i4>92</vt:i4>
      </vt:variant>
      <vt:variant>
        <vt:i4>0</vt:i4>
      </vt:variant>
      <vt:variant>
        <vt:i4>5</vt:i4>
      </vt:variant>
      <vt:variant>
        <vt:lpwstr/>
      </vt:variant>
      <vt:variant>
        <vt:lpwstr>_r55verrcxa85</vt:lpwstr>
      </vt:variant>
      <vt:variant>
        <vt:i4>1441796</vt:i4>
      </vt:variant>
      <vt:variant>
        <vt:i4>86</vt:i4>
      </vt:variant>
      <vt:variant>
        <vt:i4>0</vt:i4>
      </vt:variant>
      <vt:variant>
        <vt:i4>5</vt:i4>
      </vt:variant>
      <vt:variant>
        <vt:lpwstr/>
      </vt:variant>
      <vt:variant>
        <vt:lpwstr>_t8zv4tm16aw1</vt:lpwstr>
      </vt:variant>
      <vt:variant>
        <vt:i4>5636167</vt:i4>
      </vt:variant>
      <vt:variant>
        <vt:i4>80</vt:i4>
      </vt:variant>
      <vt:variant>
        <vt:i4>0</vt:i4>
      </vt:variant>
      <vt:variant>
        <vt:i4>5</vt:i4>
      </vt:variant>
      <vt:variant>
        <vt:lpwstr/>
      </vt:variant>
      <vt:variant>
        <vt:lpwstr>_hnzp75t1othv</vt:lpwstr>
      </vt:variant>
      <vt:variant>
        <vt:i4>5046272</vt:i4>
      </vt:variant>
      <vt:variant>
        <vt:i4>74</vt:i4>
      </vt:variant>
      <vt:variant>
        <vt:i4>0</vt:i4>
      </vt:variant>
      <vt:variant>
        <vt:i4>5</vt:i4>
      </vt:variant>
      <vt:variant>
        <vt:lpwstr/>
      </vt:variant>
      <vt:variant>
        <vt:lpwstr>_iesnafq5wr0u</vt:lpwstr>
      </vt:variant>
      <vt:variant>
        <vt:i4>1966105</vt:i4>
      </vt:variant>
      <vt:variant>
        <vt:i4>68</vt:i4>
      </vt:variant>
      <vt:variant>
        <vt:i4>0</vt:i4>
      </vt:variant>
      <vt:variant>
        <vt:i4>5</vt:i4>
      </vt:variant>
      <vt:variant>
        <vt:lpwstr/>
      </vt:variant>
      <vt:variant>
        <vt:lpwstr>_2w7npzsdhsp2</vt:lpwstr>
      </vt:variant>
      <vt:variant>
        <vt:i4>1048600</vt:i4>
      </vt:variant>
      <vt:variant>
        <vt:i4>62</vt:i4>
      </vt:variant>
      <vt:variant>
        <vt:i4>0</vt:i4>
      </vt:variant>
      <vt:variant>
        <vt:i4>5</vt:i4>
      </vt:variant>
      <vt:variant>
        <vt:lpwstr/>
      </vt:variant>
      <vt:variant>
        <vt:lpwstr>_4pnl3mmnqje2</vt:lpwstr>
      </vt:variant>
      <vt:variant>
        <vt:i4>5701647</vt:i4>
      </vt:variant>
      <vt:variant>
        <vt:i4>56</vt:i4>
      </vt:variant>
      <vt:variant>
        <vt:i4>0</vt:i4>
      </vt:variant>
      <vt:variant>
        <vt:i4>5</vt:i4>
      </vt:variant>
      <vt:variant>
        <vt:lpwstr/>
      </vt:variant>
      <vt:variant>
        <vt:lpwstr>_gnoq7msybmy6</vt:lpwstr>
      </vt:variant>
      <vt:variant>
        <vt:i4>1704023</vt:i4>
      </vt:variant>
      <vt:variant>
        <vt:i4>50</vt:i4>
      </vt:variant>
      <vt:variant>
        <vt:i4>0</vt:i4>
      </vt:variant>
      <vt:variant>
        <vt:i4>5</vt:i4>
      </vt:variant>
      <vt:variant>
        <vt:lpwstr/>
      </vt:variant>
      <vt:variant>
        <vt:lpwstr>_3xsnptkir734</vt:lpwstr>
      </vt:variant>
      <vt:variant>
        <vt:i4>1376257</vt:i4>
      </vt:variant>
      <vt:variant>
        <vt:i4>44</vt:i4>
      </vt:variant>
      <vt:variant>
        <vt:i4>0</vt:i4>
      </vt:variant>
      <vt:variant>
        <vt:i4>5</vt:i4>
      </vt:variant>
      <vt:variant>
        <vt:lpwstr/>
      </vt:variant>
      <vt:variant>
        <vt:lpwstr>_1sl1mnbl4osq</vt:lpwstr>
      </vt:variant>
      <vt:variant>
        <vt:i4>5636096</vt:i4>
      </vt:variant>
      <vt:variant>
        <vt:i4>38</vt:i4>
      </vt:variant>
      <vt:variant>
        <vt:i4>0</vt:i4>
      </vt:variant>
      <vt:variant>
        <vt:i4>5</vt:i4>
      </vt:variant>
      <vt:variant>
        <vt:lpwstr/>
      </vt:variant>
      <vt:variant>
        <vt:lpwstr>_7h71re8ktqhy</vt:lpwstr>
      </vt:variant>
      <vt:variant>
        <vt:i4>4325456</vt:i4>
      </vt:variant>
      <vt:variant>
        <vt:i4>32</vt:i4>
      </vt:variant>
      <vt:variant>
        <vt:i4>0</vt:i4>
      </vt:variant>
      <vt:variant>
        <vt:i4>5</vt:i4>
      </vt:variant>
      <vt:variant>
        <vt:lpwstr/>
      </vt:variant>
      <vt:variant>
        <vt:lpwstr>_n9hudph2yj1k</vt:lpwstr>
      </vt:variant>
      <vt:variant>
        <vt:i4>1179654</vt:i4>
      </vt:variant>
      <vt:variant>
        <vt:i4>26</vt:i4>
      </vt:variant>
      <vt:variant>
        <vt:i4>0</vt:i4>
      </vt:variant>
      <vt:variant>
        <vt:i4>5</vt:i4>
      </vt:variant>
      <vt:variant>
        <vt:lpwstr/>
      </vt:variant>
      <vt:variant>
        <vt:lpwstr>_wf1a19n0e4nc</vt:lpwstr>
      </vt:variant>
      <vt:variant>
        <vt:i4>196612</vt:i4>
      </vt:variant>
      <vt:variant>
        <vt:i4>20</vt:i4>
      </vt:variant>
      <vt:variant>
        <vt:i4>0</vt:i4>
      </vt:variant>
      <vt:variant>
        <vt:i4>5</vt:i4>
      </vt:variant>
      <vt:variant>
        <vt:lpwstr/>
      </vt:variant>
      <vt:variant>
        <vt:lpwstr>_vdoaw7sutjjv</vt:lpwstr>
      </vt:variant>
      <vt:variant>
        <vt:i4>4194374</vt:i4>
      </vt:variant>
      <vt:variant>
        <vt:i4>14</vt:i4>
      </vt:variant>
      <vt:variant>
        <vt:i4>0</vt:i4>
      </vt:variant>
      <vt:variant>
        <vt:i4>5</vt:i4>
      </vt:variant>
      <vt:variant>
        <vt:lpwstr/>
      </vt:variant>
      <vt:variant>
        <vt:lpwstr>_d5o5grib2pwy</vt:lpwstr>
      </vt:variant>
      <vt:variant>
        <vt:i4>1966087</vt:i4>
      </vt:variant>
      <vt:variant>
        <vt:i4>8</vt:i4>
      </vt:variant>
      <vt:variant>
        <vt:i4>0</vt:i4>
      </vt:variant>
      <vt:variant>
        <vt:i4>5</vt:i4>
      </vt:variant>
      <vt:variant>
        <vt:lpwstr/>
      </vt:variant>
      <vt:variant>
        <vt:lpwstr>_fh527cywoqlg</vt:lpwstr>
      </vt:variant>
      <vt:variant>
        <vt:i4>5636106</vt:i4>
      </vt:variant>
      <vt:variant>
        <vt:i4>2</vt:i4>
      </vt:variant>
      <vt:variant>
        <vt:i4>0</vt:i4>
      </vt:variant>
      <vt:variant>
        <vt:i4>5</vt:i4>
      </vt:variant>
      <vt:variant>
        <vt:lpwstr/>
      </vt:variant>
      <vt:variant>
        <vt:lpwstr>_321g9lk3dmb2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Emona TIMS Pty Ltd</dc:creator>
  <cp:lastModifiedBy>Gabriel Mok</cp:lastModifiedBy>
  <cp:revision>9</cp:revision>
  <cp:lastPrinted>2018-01-30T18:23:00Z</cp:lastPrinted>
  <dcterms:created xsi:type="dcterms:W3CDTF">2019-02-27T21:35:00Z</dcterms:created>
  <dcterms:modified xsi:type="dcterms:W3CDTF">2019-02-27T21:45:00Z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638648a1-17a2-40fc-9ade-fdecfab97907</vt:lpwstr>
  </property>
  <property fmtid="{D5CDD505-2E9C-101B-9397-08002B2CF9AE}" pid="3" name="Jive_LatestUserAccountName">
    <vt:lpwstr>gabriel.mok@ni.com</vt:lpwstr>
  </property>
  <property fmtid="{D5CDD505-2E9C-101B-9397-08002B2CF9AE}" pid="4" name="Offisync_UpdateToken">
    <vt:lpwstr>1</vt:lpwstr>
  </property>
  <property fmtid="{D5CDD505-2E9C-101B-9397-08002B2CF9AE}" pid="5" name="Offisync_ProviderInitializationData">
    <vt:lpwstr>https://nitalk.jiveon.com</vt:lpwstr>
  </property>
  <property fmtid="{D5CDD505-2E9C-101B-9397-08002B2CF9AE}" pid="6" name="Offisync_UniqueId">
    <vt:lpwstr>463977</vt:lpwstr>
  </property>
  <property fmtid="{D5CDD505-2E9C-101B-9397-08002B2CF9AE}" pid="7" name="Jive_VersionGuid">
    <vt:lpwstr>34450874-a103-4591-a477-76c1fcbd8d6d</vt:lpwstr>
  </property>
</Properties>
</file>