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C06C5B" w14:textId="6A1D738A" w:rsidR="00D65ED9" w:rsidRPr="002503AF" w:rsidRDefault="00E97046" w:rsidP="009E6F1A">
      <w:pPr>
        <w:rPr>
          <w:noProof/>
          <w:lang w:val="en-US"/>
        </w:rPr>
      </w:pPr>
      <w:r>
        <w:rPr>
          <w:noProof/>
          <w:lang w:val="en-AU" w:eastAsia="en-AU"/>
        </w:rPr>
        <w:drawing>
          <wp:inline distT="0" distB="0" distL="0" distR="0" wp14:anchorId="7FD4FD2B" wp14:editId="339BC743">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63A9EE90" w14:textId="77777777" w:rsidR="00A204EA" w:rsidRPr="00955811" w:rsidRDefault="00A204EA" w:rsidP="009E6F1A"/>
    <w:p w14:paraId="2D88EC5A" w14:textId="55B862E1" w:rsidR="00F423F3" w:rsidRDefault="000C600C" w:rsidP="00E712FF">
      <w:pPr>
        <w:pStyle w:val="Title"/>
        <w:rPr>
          <w:rStyle w:val="Heading1Char"/>
          <w:sz w:val="32"/>
        </w:rPr>
      </w:pPr>
      <w:bookmarkStart w:id="0" w:name="_kj4w0k8lno65" w:colFirst="0" w:colLast="0"/>
      <w:bookmarkEnd w:id="0"/>
      <w:r>
        <w:t>Lab Manual:</w:t>
      </w:r>
      <w:r>
        <w:br/>
        <w:t>Communications Principles</w:t>
      </w:r>
      <w:r w:rsidR="00F423F3">
        <w:br/>
      </w:r>
      <w:r w:rsidR="00F423F3">
        <w:br/>
      </w:r>
      <w:r w:rsidR="00E712FF" w:rsidRPr="00625E07">
        <w:rPr>
          <w:rStyle w:val="Heading1Char"/>
          <w:sz w:val="32"/>
        </w:rPr>
        <w:t>Using the EMONA Communications board for NI ELVIS III</w:t>
      </w:r>
    </w:p>
    <w:p w14:paraId="41D35DEB" w14:textId="77777777" w:rsidR="000C600C" w:rsidRPr="000C600C" w:rsidRDefault="000C600C" w:rsidP="000C600C"/>
    <w:p w14:paraId="78DFF516" w14:textId="77777777" w:rsidR="00F423F3" w:rsidRDefault="00F423F3" w:rsidP="00F423F3">
      <w:r>
        <w:rPr>
          <w:noProof/>
          <w:lang w:val="en-AU" w:eastAsia="en-AU"/>
        </w:rPr>
        <w:drawing>
          <wp:inline distT="0" distB="0" distL="0" distR="0" wp14:anchorId="69B7024A" wp14:editId="2CDFC5C6">
            <wp:extent cx="5943600" cy="3959860"/>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42CA3644" w14:textId="77777777" w:rsidR="00F423F3" w:rsidRDefault="00F423F3" w:rsidP="00F423F3"/>
    <w:p w14:paraId="6290B07C" w14:textId="77777777" w:rsidR="00F423F3" w:rsidRDefault="00F423F3" w:rsidP="00F423F3">
      <w:pPr>
        <w:pStyle w:val="IconText"/>
      </w:pPr>
    </w:p>
    <w:p w14:paraId="63CF6075" w14:textId="35E1801C" w:rsidR="00F423F3" w:rsidRDefault="00F423F3" w:rsidP="000C600C">
      <w:pPr>
        <w:pStyle w:val="Title"/>
        <w:jc w:val="right"/>
      </w:pPr>
      <w:r>
        <w:t xml:space="preserve">Lab 1: </w:t>
      </w:r>
      <w:r w:rsidR="000C600C">
        <w:t xml:space="preserve">Introduction to the </w:t>
      </w:r>
      <w:r>
        <w:br/>
        <w:t>EMONA Communications board</w:t>
      </w:r>
    </w:p>
    <w:p w14:paraId="25B4596C" w14:textId="6AC65982" w:rsidR="00E712FF" w:rsidRDefault="00E712FF">
      <w:pPr>
        <w:spacing w:line="240" w:lineRule="auto"/>
        <w:rPr>
          <w:color w:val="065FA3"/>
          <w:sz w:val="28"/>
          <w:szCs w:val="28"/>
        </w:rPr>
      </w:pPr>
      <w:r>
        <w:br w:type="page"/>
      </w:r>
    </w:p>
    <w:p w14:paraId="5664CE54" w14:textId="77777777" w:rsidR="00F423F3" w:rsidRDefault="00F423F3" w:rsidP="00F423F3">
      <w:pPr>
        <w:pStyle w:val="IconText"/>
      </w:pPr>
    </w:p>
    <w:p w14:paraId="662DD812" w14:textId="57C1FE6A" w:rsidR="00314379" w:rsidRPr="00314379" w:rsidRDefault="00314379" w:rsidP="00F423F3">
      <w:pPr>
        <w:pStyle w:val="IconText"/>
        <w:rPr>
          <w:sz w:val="32"/>
          <w:szCs w:val="32"/>
        </w:rPr>
      </w:pPr>
      <w:r w:rsidRPr="00314379">
        <w:rPr>
          <w:sz w:val="32"/>
          <w:szCs w:val="32"/>
        </w:rPr>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9E6F1A" w:rsidRPr="00153657" w14:paraId="2E97011B" w14:textId="77777777" w:rsidTr="00DE36A1">
        <w:tc>
          <w:tcPr>
            <w:tcW w:w="2425" w:type="dxa"/>
            <w:tcBorders>
              <w:top w:val="nil"/>
              <w:bottom w:val="single" w:sz="8" w:space="0" w:color="065FA3"/>
              <w:right w:val="single" w:sz="48" w:space="0" w:color="FFFFFF" w:themeColor="background1"/>
            </w:tcBorders>
            <w:shd w:val="clear" w:color="auto" w:fill="auto"/>
          </w:tcPr>
          <w:p w14:paraId="16B31382" w14:textId="7338136F" w:rsidR="00205AF4" w:rsidRPr="00314379" w:rsidRDefault="005B77ED" w:rsidP="00314379">
            <w:pPr>
              <w:rPr>
                <w:b/>
              </w:rPr>
            </w:pPr>
            <w:bookmarkStart w:id="1" w:name="_Toc503859244"/>
            <w:bookmarkStart w:id="2" w:name="_Toc503859674"/>
            <w:bookmarkStart w:id="3" w:name="_Toc503859817"/>
            <w:r w:rsidRPr="00314379">
              <w:rPr>
                <w:b/>
              </w:rPr>
              <w:t>Date</w:t>
            </w:r>
            <w:bookmarkEnd w:id="1"/>
            <w:bookmarkEnd w:id="2"/>
            <w:bookmarkEnd w:id="3"/>
          </w:p>
        </w:tc>
        <w:tc>
          <w:tcPr>
            <w:tcW w:w="6695" w:type="dxa"/>
            <w:tcBorders>
              <w:top w:val="nil"/>
              <w:left w:val="single" w:sz="48" w:space="0" w:color="FFFFFF" w:themeColor="background1"/>
              <w:bottom w:val="single" w:sz="8" w:space="0" w:color="065FA3"/>
            </w:tcBorders>
            <w:shd w:val="clear" w:color="auto" w:fill="auto"/>
          </w:tcPr>
          <w:p w14:paraId="70E8D096" w14:textId="1002F27A" w:rsidR="00205AF4" w:rsidRPr="00314379" w:rsidRDefault="005B77ED" w:rsidP="00314379">
            <w:pPr>
              <w:rPr>
                <w:rFonts w:cs="Arial"/>
                <w:b/>
              </w:rPr>
            </w:pPr>
            <w:bookmarkStart w:id="4" w:name="_Toc503859245"/>
            <w:bookmarkStart w:id="5" w:name="_Toc503859675"/>
            <w:bookmarkStart w:id="6" w:name="_Toc503859818"/>
            <w:r w:rsidRPr="00314379">
              <w:rPr>
                <w:b/>
              </w:rPr>
              <w:t>Details</w:t>
            </w:r>
            <w:bookmarkEnd w:id="4"/>
            <w:bookmarkEnd w:id="5"/>
            <w:bookmarkEnd w:id="6"/>
          </w:p>
        </w:tc>
      </w:tr>
      <w:tr w:rsidR="009E6F1A" w:rsidRPr="00153657" w14:paraId="2421003F" w14:textId="77777777" w:rsidTr="00DE36A1">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011808BC" w14:textId="42A67922" w:rsidR="005B77ED" w:rsidRPr="00153657" w:rsidRDefault="00D14521" w:rsidP="009E6F1A">
            <w:r>
              <w:t>4</w:t>
            </w:r>
            <w:r w:rsidR="005B77ED" w:rsidRPr="00153657">
              <w:t>/</w:t>
            </w:r>
            <w:r>
              <w:t>1</w:t>
            </w:r>
            <w:r w:rsidR="005B77ED" w:rsidRPr="00153657">
              <w:t>/201</w:t>
            </w:r>
            <w:r>
              <w:t>8</w:t>
            </w:r>
          </w:p>
        </w:tc>
        <w:tc>
          <w:tcPr>
            <w:tcW w:w="6695" w:type="dxa"/>
            <w:tcBorders>
              <w:top w:val="single" w:sz="8" w:space="0" w:color="065FA3"/>
              <w:left w:val="single" w:sz="48" w:space="0" w:color="FFFFFF" w:themeColor="background1"/>
              <w:bottom w:val="single" w:sz="8" w:space="0" w:color="065FA3"/>
            </w:tcBorders>
            <w:shd w:val="clear" w:color="auto" w:fill="auto"/>
          </w:tcPr>
          <w:p w14:paraId="1C5C832C" w14:textId="7D6AE633" w:rsidR="005B77ED" w:rsidRPr="005B77ED" w:rsidRDefault="005B77ED" w:rsidP="009E6F1A">
            <w:r w:rsidRPr="005B77ED">
              <w:t>Completed final document</w:t>
            </w:r>
          </w:p>
        </w:tc>
      </w:tr>
      <w:tr w:rsidR="005B77ED" w:rsidRPr="00153657" w14:paraId="6E32981C" w14:textId="77777777" w:rsidTr="00DE36A1">
        <w:tc>
          <w:tcPr>
            <w:tcW w:w="2425" w:type="dxa"/>
            <w:tcBorders>
              <w:top w:val="single" w:sz="8" w:space="0" w:color="065FA3"/>
              <w:bottom w:val="single" w:sz="8" w:space="0" w:color="065FA3"/>
              <w:right w:val="single" w:sz="48" w:space="0" w:color="FFFFFF" w:themeColor="background1"/>
            </w:tcBorders>
            <w:shd w:val="clear" w:color="auto" w:fill="auto"/>
          </w:tcPr>
          <w:p w14:paraId="49FE6081" w14:textId="05DB796C" w:rsidR="005B77ED" w:rsidRPr="00153657" w:rsidRDefault="00CF79DC" w:rsidP="009E6F1A">
            <w:r>
              <w:t>7/7/2018</w:t>
            </w:r>
          </w:p>
        </w:tc>
        <w:tc>
          <w:tcPr>
            <w:tcW w:w="6695" w:type="dxa"/>
            <w:tcBorders>
              <w:top w:val="single" w:sz="8" w:space="0" w:color="065FA3"/>
              <w:left w:val="single" w:sz="48" w:space="0" w:color="FFFFFF" w:themeColor="background1"/>
              <w:bottom w:val="single" w:sz="8" w:space="0" w:color="065FA3"/>
            </w:tcBorders>
            <w:shd w:val="clear" w:color="auto" w:fill="auto"/>
          </w:tcPr>
          <w:p w14:paraId="431A977E" w14:textId="7A73F2A4" w:rsidR="005B77ED" w:rsidRPr="00153657" w:rsidRDefault="00EC72D4" w:rsidP="00314379">
            <w:pPr>
              <w:keepNext/>
            </w:pPr>
            <w:r>
              <w:t>Improved Imagery, Corrected Errors</w:t>
            </w:r>
          </w:p>
        </w:tc>
      </w:tr>
      <w:tr w:rsidR="00314379" w:rsidRPr="00153657" w14:paraId="03A4D20A" w14:textId="77777777" w:rsidTr="00DE36A1">
        <w:tc>
          <w:tcPr>
            <w:tcW w:w="2425" w:type="dxa"/>
            <w:tcBorders>
              <w:top w:val="single" w:sz="8" w:space="0" w:color="065FA3"/>
              <w:right w:val="single" w:sz="48" w:space="0" w:color="FFFFFF" w:themeColor="background1"/>
            </w:tcBorders>
            <w:shd w:val="clear" w:color="auto" w:fill="auto"/>
          </w:tcPr>
          <w:p w14:paraId="56B15FA8" w14:textId="77777777" w:rsidR="00314379" w:rsidRPr="00153657" w:rsidRDefault="00314379" w:rsidP="009E6F1A"/>
        </w:tc>
        <w:tc>
          <w:tcPr>
            <w:tcW w:w="6695" w:type="dxa"/>
            <w:tcBorders>
              <w:top w:val="single" w:sz="8" w:space="0" w:color="065FA3"/>
              <w:left w:val="single" w:sz="48" w:space="0" w:color="FFFFFF" w:themeColor="background1"/>
            </w:tcBorders>
            <w:shd w:val="clear" w:color="auto" w:fill="auto"/>
          </w:tcPr>
          <w:p w14:paraId="6DAF92EF" w14:textId="77777777" w:rsidR="00314379" w:rsidRPr="00153657" w:rsidRDefault="00314379" w:rsidP="00314379">
            <w:pPr>
              <w:keepNext/>
            </w:pPr>
          </w:p>
        </w:tc>
      </w:tr>
    </w:tbl>
    <w:p w14:paraId="4B818695" w14:textId="77777777" w:rsidR="006C18EA" w:rsidRDefault="006C18EA">
      <w:pPr>
        <w:pStyle w:val="TOCHeading"/>
        <w:rPr>
          <w:rFonts w:eastAsia="Arial"/>
          <w:b w:val="0"/>
          <w:color w:val="auto"/>
          <w:sz w:val="24"/>
          <w:szCs w:val="24"/>
        </w:rPr>
      </w:pPr>
      <w:bookmarkStart w:id="7" w:name="_kaorjoxr0qj4" w:colFirst="0" w:colLast="0"/>
      <w:bookmarkEnd w:id="7"/>
    </w:p>
    <w:p w14:paraId="08A2F89E" w14:textId="77777777" w:rsidR="009E307A" w:rsidRDefault="009E307A" w:rsidP="009E307A">
      <w:pPr>
        <w:shd w:val="clear" w:color="auto" w:fill="FFFFFF"/>
        <w:spacing w:line="221" w:lineRule="atLeast"/>
        <w:rPr>
          <w:rFonts w:cs="Arial"/>
          <w:color w:val="500050"/>
          <w:sz w:val="19"/>
          <w:szCs w:val="19"/>
        </w:rPr>
      </w:pPr>
      <w:r>
        <w:rPr>
          <w:rFonts w:cs="Arial"/>
          <w:b/>
          <w:bCs/>
          <w:color w:val="000000"/>
          <w:sz w:val="20"/>
          <w:szCs w:val="20"/>
          <w:lang w:val="en-US"/>
        </w:rPr>
        <w:t>© 2018 EMONA Instruments Pty Ltd</w:t>
      </w:r>
    </w:p>
    <w:p w14:paraId="6F287AD2" w14:textId="77777777" w:rsidR="009E307A" w:rsidRDefault="009E307A" w:rsidP="009E307A">
      <w:pPr>
        <w:shd w:val="clear" w:color="auto" w:fill="FFFFFF"/>
        <w:rPr>
          <w:rFonts w:cs="Arial"/>
          <w:color w:val="500050"/>
          <w:sz w:val="19"/>
          <w:szCs w:val="19"/>
        </w:rPr>
      </w:pPr>
      <w:r>
        <w:rPr>
          <w:rFonts w:cs="Arial"/>
          <w:color w:val="000000"/>
          <w:sz w:val="20"/>
          <w:szCs w:val="20"/>
        </w:rPr>
        <w:t xml:space="preserve">All Emona TIMS/ETT-Series/DxIQ user manuals, experiment manuals and supplied software </w:t>
      </w:r>
      <w:r>
        <w:rPr>
          <w:rFonts w:cs="Arial"/>
          <w:color w:val="000000"/>
          <w:sz w:val="20"/>
          <w:szCs w:val="20"/>
        </w:rPr>
        <w:br/>
        <w:t>are (C) Copyright to Emona Instruments Pty Ltd and its related entities. All rights reserved.</w:t>
      </w:r>
    </w:p>
    <w:p w14:paraId="7EFCB7AE" w14:textId="77777777" w:rsidR="009E307A" w:rsidRDefault="009E307A" w:rsidP="009E307A">
      <w:pPr>
        <w:shd w:val="clear" w:color="auto" w:fill="FFFFFF"/>
        <w:rPr>
          <w:rFonts w:cs="Arial"/>
          <w:color w:val="000000"/>
          <w:sz w:val="20"/>
          <w:szCs w:val="20"/>
        </w:rPr>
      </w:pPr>
      <w:r>
        <w:rPr>
          <w:rFonts w:cs="Arial"/>
          <w:color w:val="000000"/>
          <w:sz w:val="20"/>
          <w:szCs w:val="20"/>
        </w:rPr>
        <w:t> </w:t>
      </w:r>
    </w:p>
    <w:p w14:paraId="401F95E8" w14:textId="77777777" w:rsidR="009E307A" w:rsidRDefault="009E307A" w:rsidP="009E307A">
      <w:pPr>
        <w:shd w:val="clear" w:color="auto" w:fill="FFFFFF"/>
        <w:rPr>
          <w:rFonts w:cs="Arial"/>
          <w:color w:val="500050"/>
          <w:sz w:val="22"/>
          <w:szCs w:val="22"/>
        </w:rPr>
      </w:pPr>
      <w:r>
        <w:rPr>
          <w:rFonts w:cs="Arial"/>
          <w:color w:val="000000"/>
          <w:sz w:val="20"/>
          <w:szCs w:val="20"/>
          <w:lang w:val="en-US"/>
        </w:rPr>
        <w:t>LIMITED AUTHORITY TO COPY TIMS MANUALS</w:t>
      </w:r>
    </w:p>
    <w:p w14:paraId="16C6BD53" w14:textId="77777777" w:rsidR="009E307A" w:rsidRDefault="009E307A" w:rsidP="009E307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TIMS/ETT/DxIQ laboratory learning equipment, to reproduce (in whole or in part,), and/or to give away copies of any of Emona Instrument’s published TIMS/ETT/DxIQ User Manuals and Experiment Manuals for the exclusive use of their own enrolled students.</w:t>
      </w:r>
    </w:p>
    <w:p w14:paraId="6159DD09" w14:textId="77777777" w:rsidR="009E307A" w:rsidRDefault="009E307A" w:rsidP="009E307A">
      <w:pPr>
        <w:shd w:val="clear" w:color="auto" w:fill="FFFFFF"/>
        <w:rPr>
          <w:rFonts w:cs="Arial"/>
          <w:color w:val="500050"/>
          <w:sz w:val="19"/>
          <w:szCs w:val="19"/>
        </w:rPr>
      </w:pPr>
      <w:r>
        <w:rPr>
          <w:rFonts w:cs="Arial"/>
          <w:color w:val="000000"/>
          <w:sz w:val="20"/>
          <w:szCs w:val="20"/>
        </w:rPr>
        <w:t> </w:t>
      </w:r>
    </w:p>
    <w:p w14:paraId="4F8191D6" w14:textId="77777777" w:rsidR="009E307A" w:rsidRDefault="009E307A" w:rsidP="009E307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38C4AA57" w14:textId="77777777" w:rsidR="009E307A" w:rsidRDefault="009E307A" w:rsidP="009E307A">
      <w:pPr>
        <w:shd w:val="clear" w:color="auto" w:fill="FFFFFF"/>
        <w:rPr>
          <w:rFonts w:cs="Arial"/>
          <w:color w:val="500050"/>
          <w:sz w:val="19"/>
          <w:szCs w:val="19"/>
        </w:rPr>
      </w:pPr>
      <w:r>
        <w:rPr>
          <w:rFonts w:cs="Arial"/>
          <w:color w:val="000000"/>
          <w:sz w:val="20"/>
          <w:szCs w:val="20"/>
        </w:rPr>
        <w:t> </w:t>
      </w:r>
    </w:p>
    <w:p w14:paraId="6BC79F26" w14:textId="77777777" w:rsidR="009E307A" w:rsidRDefault="009E307A" w:rsidP="009E307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643162F3"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 </w:t>
      </w:r>
    </w:p>
    <w:p w14:paraId="55ADDEB7" w14:textId="77777777" w:rsidR="009E307A" w:rsidRDefault="009E307A" w:rsidP="009E307A">
      <w:pPr>
        <w:shd w:val="clear" w:color="auto" w:fill="FFFFFF"/>
        <w:spacing w:line="221" w:lineRule="atLeast"/>
        <w:rPr>
          <w:rFonts w:cs="Arial"/>
          <w:color w:val="500050"/>
          <w:sz w:val="19"/>
          <w:szCs w:val="19"/>
        </w:rPr>
      </w:pPr>
      <w:r>
        <w:rPr>
          <w:rFonts w:cs="Arial"/>
          <w:b/>
          <w:bCs/>
          <w:color w:val="000000"/>
          <w:sz w:val="20"/>
          <w:szCs w:val="20"/>
          <w:lang w:val="en-US"/>
        </w:rPr>
        <w:t>SOFTWARE </w:t>
      </w:r>
    </w:p>
    <w:p w14:paraId="0A45F58A"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EMONA Instruments Pty Ltd respects the intellectual property of others, and we ask our readers to do the same. This resource is protected by copyright and other intellectual property laws.</w:t>
      </w:r>
    </w:p>
    <w:p w14:paraId="38E9678E"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 </w:t>
      </w:r>
    </w:p>
    <w:p w14:paraId="6D3683CE"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LabVIEW and National Instruments are trademarks of National Instruments.</w:t>
      </w:r>
    </w:p>
    <w:p w14:paraId="5F6B7224"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 </w:t>
      </w:r>
    </w:p>
    <w:p w14:paraId="3806B61B"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All other trademarks or product names are the property of their respective owners.</w:t>
      </w:r>
    </w:p>
    <w:p w14:paraId="7484FA47"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 </w:t>
      </w:r>
    </w:p>
    <w:p w14:paraId="2C827925" w14:textId="77777777" w:rsidR="009E307A" w:rsidRDefault="009E307A" w:rsidP="009E307A">
      <w:pPr>
        <w:shd w:val="clear" w:color="auto" w:fill="FFFFFF"/>
        <w:spacing w:line="221" w:lineRule="atLeast"/>
        <w:rPr>
          <w:rFonts w:cs="Arial"/>
          <w:color w:val="500050"/>
          <w:sz w:val="19"/>
          <w:szCs w:val="19"/>
        </w:rPr>
      </w:pPr>
      <w:r>
        <w:rPr>
          <w:rFonts w:cs="Arial"/>
          <w:b/>
          <w:bCs/>
          <w:color w:val="000000"/>
          <w:sz w:val="20"/>
          <w:szCs w:val="20"/>
          <w:lang w:val="en-US"/>
        </w:rPr>
        <w:t>ADDITIONAL DISCLAIMERS</w:t>
      </w:r>
    </w:p>
    <w:p w14:paraId="246E43F4"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3531B45E"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 </w:t>
      </w:r>
    </w:p>
    <w:p w14:paraId="4EE153FD"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355FE295"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 </w:t>
      </w:r>
    </w:p>
    <w:p w14:paraId="3A844785"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No right or license is granted by publisher or author under any patent or other intellectual property right, expressly, or by implication or estoppel.</w:t>
      </w:r>
    </w:p>
    <w:p w14:paraId="7FB8878A" w14:textId="77777777" w:rsidR="009E307A" w:rsidRDefault="009E307A" w:rsidP="009E307A">
      <w:pPr>
        <w:shd w:val="clear" w:color="auto" w:fill="FFFFFF"/>
        <w:spacing w:line="221" w:lineRule="atLeast"/>
        <w:rPr>
          <w:rFonts w:cs="Arial"/>
          <w:color w:val="500050"/>
          <w:sz w:val="19"/>
          <w:szCs w:val="19"/>
        </w:rPr>
      </w:pPr>
      <w:r>
        <w:rPr>
          <w:rFonts w:cs="Arial"/>
          <w:color w:val="000000"/>
          <w:sz w:val="20"/>
          <w:szCs w:val="20"/>
          <w:lang w:val="en-US"/>
        </w:rPr>
        <w:t> </w:t>
      </w:r>
    </w:p>
    <w:p w14:paraId="6534AB3F" w14:textId="77777777" w:rsidR="009E307A" w:rsidRDefault="009E307A" w:rsidP="009E307A">
      <w:pPr>
        <w:shd w:val="clear" w:color="auto" w:fill="FFFFFF"/>
        <w:rPr>
          <w:rFonts w:cs="Arial"/>
          <w:color w:val="500050"/>
          <w:sz w:val="19"/>
          <w:szCs w:val="19"/>
        </w:rPr>
      </w:pPr>
      <w:r>
        <w:rPr>
          <w:rFonts w:cs="Arial"/>
          <w:color w:val="000000"/>
          <w:sz w:val="20"/>
          <w:szCs w:val="20"/>
          <w:lang w:val="en-US"/>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p>
    <w:p w14:paraId="148F1084" w14:textId="309A824E" w:rsidR="006C18EA" w:rsidRDefault="006C18EA" w:rsidP="006C18EA">
      <w:pPr>
        <w:spacing w:line="240" w:lineRule="auto"/>
      </w:pPr>
      <w:r>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2EEBD05F" w14:textId="4314EB2E" w:rsidR="00DF030A" w:rsidRDefault="00DF030A">
          <w:pPr>
            <w:pStyle w:val="TOCHeading"/>
          </w:pPr>
          <w:r>
            <w:t>Table of Contents</w:t>
          </w:r>
        </w:p>
        <w:p w14:paraId="666131EA" w14:textId="77777777" w:rsidR="008F6A06" w:rsidRPr="008F6A06" w:rsidRDefault="008F6A06" w:rsidP="008F6A06"/>
        <w:p w14:paraId="4909E15A" w14:textId="767F4EC7" w:rsidR="00194CDA" w:rsidRDefault="00DF030A">
          <w:pPr>
            <w:pStyle w:val="TOC2"/>
            <w:tabs>
              <w:tab w:val="right" w:leader="dot" w:pos="9016"/>
            </w:tabs>
            <w:rPr>
              <w:rFonts w:eastAsiaTheme="minorEastAsia" w:cstheme="minorBidi"/>
              <w:noProof/>
              <w:sz w:val="22"/>
              <w:lang w:val="en-US"/>
            </w:rPr>
          </w:pPr>
          <w:r>
            <w:rPr>
              <w:rFonts w:asciiTheme="majorHAnsi" w:hAnsiTheme="majorHAnsi" w:cstheme="majorHAnsi"/>
              <w:color w:val="0A60A3" w:themeColor="text2"/>
            </w:rPr>
            <w:fldChar w:fldCharType="begin"/>
          </w:r>
          <w:r>
            <w:instrText xml:space="preserve"> TOC \o "1-3" \h \z \u </w:instrText>
          </w:r>
          <w:r>
            <w:rPr>
              <w:rFonts w:asciiTheme="majorHAnsi" w:hAnsiTheme="majorHAnsi" w:cstheme="majorHAnsi"/>
              <w:color w:val="0A60A3" w:themeColor="text2"/>
            </w:rPr>
            <w:fldChar w:fldCharType="separate"/>
          </w:r>
          <w:hyperlink w:anchor="_Toc518417011" w:history="1">
            <w:r w:rsidR="00194CDA" w:rsidRPr="008D7153">
              <w:rPr>
                <w:rStyle w:val="Hyperlink"/>
                <w:noProof/>
              </w:rPr>
              <w:t>Lab 1: Introduction to the EMONA Communications board</w:t>
            </w:r>
            <w:r w:rsidR="00194CDA">
              <w:rPr>
                <w:noProof/>
                <w:webHidden/>
              </w:rPr>
              <w:tab/>
            </w:r>
            <w:r w:rsidR="00194CDA">
              <w:rPr>
                <w:noProof/>
                <w:webHidden/>
              </w:rPr>
              <w:fldChar w:fldCharType="begin"/>
            </w:r>
            <w:r w:rsidR="00194CDA">
              <w:rPr>
                <w:noProof/>
                <w:webHidden/>
              </w:rPr>
              <w:instrText xml:space="preserve"> PAGEREF _Toc518417011 \h </w:instrText>
            </w:r>
            <w:r w:rsidR="00194CDA">
              <w:rPr>
                <w:noProof/>
                <w:webHidden/>
              </w:rPr>
            </w:r>
            <w:r w:rsidR="00194CDA">
              <w:rPr>
                <w:noProof/>
                <w:webHidden/>
              </w:rPr>
              <w:fldChar w:fldCharType="separate"/>
            </w:r>
            <w:r w:rsidR="00194CDA">
              <w:rPr>
                <w:noProof/>
                <w:webHidden/>
              </w:rPr>
              <w:t>5</w:t>
            </w:r>
            <w:r w:rsidR="00194CDA">
              <w:rPr>
                <w:noProof/>
                <w:webHidden/>
              </w:rPr>
              <w:fldChar w:fldCharType="end"/>
            </w:r>
          </w:hyperlink>
        </w:p>
        <w:p w14:paraId="1B171DCD" w14:textId="6D4AA124" w:rsidR="00194CDA" w:rsidRDefault="00D55527">
          <w:pPr>
            <w:pStyle w:val="TOC2"/>
            <w:tabs>
              <w:tab w:val="right" w:leader="dot" w:pos="9016"/>
            </w:tabs>
            <w:rPr>
              <w:rFonts w:eastAsiaTheme="minorEastAsia" w:cstheme="minorBidi"/>
              <w:noProof/>
              <w:sz w:val="22"/>
              <w:lang w:val="en-US"/>
            </w:rPr>
          </w:pPr>
          <w:hyperlink w:anchor="_Toc518417012" w:history="1">
            <w:r w:rsidR="00194CDA" w:rsidRPr="008D7153">
              <w:rPr>
                <w:rStyle w:val="Hyperlink"/>
                <w:noProof/>
              </w:rPr>
              <w:t>Learning Objectives</w:t>
            </w:r>
            <w:r w:rsidR="00194CDA">
              <w:rPr>
                <w:noProof/>
                <w:webHidden/>
              </w:rPr>
              <w:tab/>
            </w:r>
            <w:r w:rsidR="00194CDA">
              <w:rPr>
                <w:noProof/>
                <w:webHidden/>
              </w:rPr>
              <w:fldChar w:fldCharType="begin"/>
            </w:r>
            <w:r w:rsidR="00194CDA">
              <w:rPr>
                <w:noProof/>
                <w:webHidden/>
              </w:rPr>
              <w:instrText xml:space="preserve"> PAGEREF _Toc518417012 \h </w:instrText>
            </w:r>
            <w:r w:rsidR="00194CDA">
              <w:rPr>
                <w:noProof/>
                <w:webHidden/>
              </w:rPr>
            </w:r>
            <w:r w:rsidR="00194CDA">
              <w:rPr>
                <w:noProof/>
                <w:webHidden/>
              </w:rPr>
              <w:fldChar w:fldCharType="separate"/>
            </w:r>
            <w:r w:rsidR="00194CDA">
              <w:rPr>
                <w:noProof/>
                <w:webHidden/>
              </w:rPr>
              <w:t>5</w:t>
            </w:r>
            <w:r w:rsidR="00194CDA">
              <w:rPr>
                <w:noProof/>
                <w:webHidden/>
              </w:rPr>
              <w:fldChar w:fldCharType="end"/>
            </w:r>
          </w:hyperlink>
        </w:p>
        <w:p w14:paraId="60DF0EB9" w14:textId="4EFBE107" w:rsidR="00194CDA" w:rsidRDefault="00D55527">
          <w:pPr>
            <w:pStyle w:val="TOC2"/>
            <w:tabs>
              <w:tab w:val="right" w:leader="dot" w:pos="9016"/>
            </w:tabs>
            <w:rPr>
              <w:rFonts w:eastAsiaTheme="minorEastAsia" w:cstheme="minorBidi"/>
              <w:noProof/>
              <w:sz w:val="22"/>
              <w:lang w:val="en-US"/>
            </w:rPr>
          </w:pPr>
          <w:hyperlink w:anchor="_Toc518417013" w:history="1">
            <w:r w:rsidR="00194CDA" w:rsidRPr="008D7153">
              <w:rPr>
                <w:rStyle w:val="Hyperlink"/>
                <w:noProof/>
              </w:rPr>
              <w:t>Prerequisites</w:t>
            </w:r>
            <w:r w:rsidR="00194CDA">
              <w:rPr>
                <w:noProof/>
                <w:webHidden/>
              </w:rPr>
              <w:tab/>
            </w:r>
            <w:r w:rsidR="00194CDA">
              <w:rPr>
                <w:noProof/>
                <w:webHidden/>
              </w:rPr>
              <w:fldChar w:fldCharType="begin"/>
            </w:r>
            <w:r w:rsidR="00194CDA">
              <w:rPr>
                <w:noProof/>
                <w:webHidden/>
              </w:rPr>
              <w:instrText xml:space="preserve"> PAGEREF _Toc518417013 \h </w:instrText>
            </w:r>
            <w:r w:rsidR="00194CDA">
              <w:rPr>
                <w:noProof/>
                <w:webHidden/>
              </w:rPr>
            </w:r>
            <w:r w:rsidR="00194CDA">
              <w:rPr>
                <w:noProof/>
                <w:webHidden/>
              </w:rPr>
              <w:fldChar w:fldCharType="separate"/>
            </w:r>
            <w:r w:rsidR="00194CDA">
              <w:rPr>
                <w:noProof/>
                <w:webHidden/>
              </w:rPr>
              <w:t>5</w:t>
            </w:r>
            <w:r w:rsidR="00194CDA">
              <w:rPr>
                <w:noProof/>
                <w:webHidden/>
              </w:rPr>
              <w:fldChar w:fldCharType="end"/>
            </w:r>
          </w:hyperlink>
        </w:p>
        <w:p w14:paraId="6844B375" w14:textId="1951BB64" w:rsidR="00194CDA" w:rsidRDefault="00D55527">
          <w:pPr>
            <w:pStyle w:val="TOC2"/>
            <w:tabs>
              <w:tab w:val="right" w:leader="dot" w:pos="9016"/>
            </w:tabs>
            <w:rPr>
              <w:rFonts w:eastAsiaTheme="minorEastAsia" w:cstheme="minorBidi"/>
              <w:noProof/>
              <w:sz w:val="22"/>
              <w:lang w:val="en-US"/>
            </w:rPr>
          </w:pPr>
          <w:hyperlink w:anchor="_Toc518417014" w:history="1">
            <w:r w:rsidR="00194CDA" w:rsidRPr="008D7153">
              <w:rPr>
                <w:rStyle w:val="Hyperlink"/>
                <w:noProof/>
              </w:rPr>
              <w:t>Required Tools and Technology</w:t>
            </w:r>
            <w:r w:rsidR="00194CDA">
              <w:rPr>
                <w:noProof/>
                <w:webHidden/>
              </w:rPr>
              <w:tab/>
            </w:r>
            <w:r w:rsidR="00194CDA">
              <w:rPr>
                <w:noProof/>
                <w:webHidden/>
              </w:rPr>
              <w:fldChar w:fldCharType="begin"/>
            </w:r>
            <w:r w:rsidR="00194CDA">
              <w:rPr>
                <w:noProof/>
                <w:webHidden/>
              </w:rPr>
              <w:instrText xml:space="preserve"> PAGEREF _Toc518417014 \h </w:instrText>
            </w:r>
            <w:r w:rsidR="00194CDA">
              <w:rPr>
                <w:noProof/>
                <w:webHidden/>
              </w:rPr>
            </w:r>
            <w:r w:rsidR="00194CDA">
              <w:rPr>
                <w:noProof/>
                <w:webHidden/>
              </w:rPr>
              <w:fldChar w:fldCharType="separate"/>
            </w:r>
            <w:r w:rsidR="00194CDA">
              <w:rPr>
                <w:noProof/>
                <w:webHidden/>
              </w:rPr>
              <w:t>6</w:t>
            </w:r>
            <w:r w:rsidR="00194CDA">
              <w:rPr>
                <w:noProof/>
                <w:webHidden/>
              </w:rPr>
              <w:fldChar w:fldCharType="end"/>
            </w:r>
          </w:hyperlink>
        </w:p>
        <w:p w14:paraId="2EA5910E" w14:textId="45AEDFC0" w:rsidR="00194CDA" w:rsidRDefault="00D55527">
          <w:pPr>
            <w:pStyle w:val="TOC2"/>
            <w:tabs>
              <w:tab w:val="right" w:leader="dot" w:pos="9016"/>
            </w:tabs>
            <w:rPr>
              <w:rFonts w:eastAsiaTheme="minorEastAsia" w:cstheme="minorBidi"/>
              <w:noProof/>
              <w:sz w:val="22"/>
              <w:lang w:val="en-US"/>
            </w:rPr>
          </w:pPr>
          <w:hyperlink w:anchor="_Toc518417015" w:history="1">
            <w:r w:rsidR="00194CDA" w:rsidRPr="008D7153">
              <w:rPr>
                <w:rStyle w:val="Hyperlink"/>
                <w:noProof/>
              </w:rPr>
              <w:t>Expected Deliverables</w:t>
            </w:r>
            <w:r w:rsidR="00194CDA">
              <w:rPr>
                <w:noProof/>
                <w:webHidden/>
              </w:rPr>
              <w:tab/>
            </w:r>
            <w:r w:rsidR="00194CDA">
              <w:rPr>
                <w:noProof/>
                <w:webHidden/>
              </w:rPr>
              <w:fldChar w:fldCharType="begin"/>
            </w:r>
            <w:r w:rsidR="00194CDA">
              <w:rPr>
                <w:noProof/>
                <w:webHidden/>
              </w:rPr>
              <w:instrText xml:space="preserve"> PAGEREF _Toc518417015 \h </w:instrText>
            </w:r>
            <w:r w:rsidR="00194CDA">
              <w:rPr>
                <w:noProof/>
                <w:webHidden/>
              </w:rPr>
            </w:r>
            <w:r w:rsidR="00194CDA">
              <w:rPr>
                <w:noProof/>
                <w:webHidden/>
              </w:rPr>
              <w:fldChar w:fldCharType="separate"/>
            </w:r>
            <w:r w:rsidR="00194CDA">
              <w:rPr>
                <w:noProof/>
                <w:webHidden/>
              </w:rPr>
              <w:t>6</w:t>
            </w:r>
            <w:r w:rsidR="00194CDA">
              <w:rPr>
                <w:noProof/>
                <w:webHidden/>
              </w:rPr>
              <w:fldChar w:fldCharType="end"/>
            </w:r>
          </w:hyperlink>
        </w:p>
        <w:p w14:paraId="20BAA21A" w14:textId="3CE7D970" w:rsidR="00194CDA" w:rsidRDefault="00D55527">
          <w:pPr>
            <w:pStyle w:val="TOC2"/>
            <w:tabs>
              <w:tab w:val="right" w:leader="dot" w:pos="9016"/>
            </w:tabs>
            <w:rPr>
              <w:rFonts w:eastAsiaTheme="minorEastAsia" w:cstheme="minorBidi"/>
              <w:noProof/>
              <w:sz w:val="22"/>
              <w:lang w:val="en-US"/>
            </w:rPr>
          </w:pPr>
          <w:hyperlink w:anchor="_Toc518417016" w:history="1">
            <w:r w:rsidR="00194CDA" w:rsidRPr="008D7153">
              <w:rPr>
                <w:rStyle w:val="Hyperlink"/>
                <w:noProof/>
              </w:rPr>
              <w:t>Section 1: Getting to know the NI ELVIS III platform</w:t>
            </w:r>
            <w:r w:rsidR="00194CDA">
              <w:rPr>
                <w:noProof/>
                <w:webHidden/>
              </w:rPr>
              <w:tab/>
            </w:r>
            <w:r w:rsidR="00194CDA">
              <w:rPr>
                <w:noProof/>
                <w:webHidden/>
              </w:rPr>
              <w:fldChar w:fldCharType="begin"/>
            </w:r>
            <w:r w:rsidR="00194CDA">
              <w:rPr>
                <w:noProof/>
                <w:webHidden/>
              </w:rPr>
              <w:instrText xml:space="preserve"> PAGEREF _Toc518417016 \h </w:instrText>
            </w:r>
            <w:r w:rsidR="00194CDA">
              <w:rPr>
                <w:noProof/>
                <w:webHidden/>
              </w:rPr>
            </w:r>
            <w:r w:rsidR="00194CDA">
              <w:rPr>
                <w:noProof/>
                <w:webHidden/>
              </w:rPr>
              <w:fldChar w:fldCharType="separate"/>
            </w:r>
            <w:r w:rsidR="00194CDA">
              <w:rPr>
                <w:noProof/>
                <w:webHidden/>
              </w:rPr>
              <w:t>7</w:t>
            </w:r>
            <w:r w:rsidR="00194CDA">
              <w:rPr>
                <w:noProof/>
                <w:webHidden/>
              </w:rPr>
              <w:fldChar w:fldCharType="end"/>
            </w:r>
          </w:hyperlink>
        </w:p>
        <w:p w14:paraId="32E97505" w14:textId="6D18AB75" w:rsidR="00194CDA" w:rsidRDefault="00D55527">
          <w:pPr>
            <w:pStyle w:val="TOC2"/>
            <w:tabs>
              <w:tab w:val="right" w:leader="dot" w:pos="9016"/>
            </w:tabs>
            <w:rPr>
              <w:rFonts w:eastAsiaTheme="minorEastAsia" w:cstheme="minorBidi"/>
              <w:noProof/>
              <w:sz w:val="22"/>
              <w:lang w:val="en-US"/>
            </w:rPr>
          </w:pPr>
          <w:hyperlink w:anchor="_Toc518417017" w:history="1">
            <w:r w:rsidR="00194CDA" w:rsidRPr="008D7153">
              <w:rPr>
                <w:rStyle w:val="Hyperlink"/>
                <w:noProof/>
              </w:rPr>
              <w:t>1.1 Using the ELVIS III oscilloscope</w:t>
            </w:r>
            <w:r w:rsidR="00194CDA">
              <w:rPr>
                <w:noProof/>
                <w:webHidden/>
              </w:rPr>
              <w:tab/>
            </w:r>
            <w:r w:rsidR="00194CDA">
              <w:rPr>
                <w:noProof/>
                <w:webHidden/>
              </w:rPr>
              <w:fldChar w:fldCharType="begin"/>
            </w:r>
            <w:r w:rsidR="00194CDA">
              <w:rPr>
                <w:noProof/>
                <w:webHidden/>
              </w:rPr>
              <w:instrText xml:space="preserve"> PAGEREF _Toc518417017 \h </w:instrText>
            </w:r>
            <w:r w:rsidR="00194CDA">
              <w:rPr>
                <w:noProof/>
                <w:webHidden/>
              </w:rPr>
            </w:r>
            <w:r w:rsidR="00194CDA">
              <w:rPr>
                <w:noProof/>
                <w:webHidden/>
              </w:rPr>
              <w:fldChar w:fldCharType="separate"/>
            </w:r>
            <w:r w:rsidR="00194CDA">
              <w:rPr>
                <w:noProof/>
                <w:webHidden/>
              </w:rPr>
              <w:t>9</w:t>
            </w:r>
            <w:r w:rsidR="00194CDA">
              <w:rPr>
                <w:noProof/>
                <w:webHidden/>
              </w:rPr>
              <w:fldChar w:fldCharType="end"/>
            </w:r>
          </w:hyperlink>
        </w:p>
        <w:p w14:paraId="413B15C9" w14:textId="5376370A" w:rsidR="00194CDA" w:rsidRDefault="00D55527">
          <w:pPr>
            <w:pStyle w:val="TOC2"/>
            <w:tabs>
              <w:tab w:val="right" w:leader="dot" w:pos="9016"/>
            </w:tabs>
            <w:rPr>
              <w:rFonts w:eastAsiaTheme="minorEastAsia" w:cstheme="minorBidi"/>
              <w:noProof/>
              <w:sz w:val="22"/>
              <w:lang w:val="en-US"/>
            </w:rPr>
          </w:pPr>
          <w:hyperlink w:anchor="_Toc518417018" w:history="1">
            <w:r w:rsidR="00194CDA" w:rsidRPr="008D7153">
              <w:rPr>
                <w:rStyle w:val="Hyperlink"/>
                <w:noProof/>
              </w:rPr>
              <w:t>1.2 Triggering the oscilloscope</w:t>
            </w:r>
            <w:r w:rsidR="00194CDA">
              <w:rPr>
                <w:noProof/>
                <w:webHidden/>
              </w:rPr>
              <w:tab/>
            </w:r>
            <w:r w:rsidR="00194CDA">
              <w:rPr>
                <w:noProof/>
                <w:webHidden/>
              </w:rPr>
              <w:fldChar w:fldCharType="begin"/>
            </w:r>
            <w:r w:rsidR="00194CDA">
              <w:rPr>
                <w:noProof/>
                <w:webHidden/>
              </w:rPr>
              <w:instrText xml:space="preserve"> PAGEREF _Toc518417018 \h </w:instrText>
            </w:r>
            <w:r w:rsidR="00194CDA">
              <w:rPr>
                <w:noProof/>
                <w:webHidden/>
              </w:rPr>
            </w:r>
            <w:r w:rsidR="00194CDA">
              <w:rPr>
                <w:noProof/>
                <w:webHidden/>
              </w:rPr>
              <w:fldChar w:fldCharType="separate"/>
            </w:r>
            <w:r w:rsidR="00194CDA">
              <w:rPr>
                <w:noProof/>
                <w:webHidden/>
              </w:rPr>
              <w:t>10</w:t>
            </w:r>
            <w:r w:rsidR="00194CDA">
              <w:rPr>
                <w:noProof/>
                <w:webHidden/>
              </w:rPr>
              <w:fldChar w:fldCharType="end"/>
            </w:r>
          </w:hyperlink>
        </w:p>
        <w:p w14:paraId="12BF991D" w14:textId="39B6CD5D" w:rsidR="00194CDA" w:rsidRDefault="00D55527">
          <w:pPr>
            <w:pStyle w:val="TOC2"/>
            <w:tabs>
              <w:tab w:val="right" w:leader="dot" w:pos="9016"/>
            </w:tabs>
            <w:rPr>
              <w:rFonts w:eastAsiaTheme="minorEastAsia" w:cstheme="minorBidi"/>
              <w:noProof/>
              <w:sz w:val="22"/>
              <w:lang w:val="en-US"/>
            </w:rPr>
          </w:pPr>
          <w:hyperlink w:anchor="_Toc518417019" w:history="1">
            <w:r w:rsidR="00194CDA" w:rsidRPr="008D7153">
              <w:rPr>
                <w:rStyle w:val="Hyperlink"/>
                <w:noProof/>
              </w:rPr>
              <w:t>1.3 Saving instrument displays for Lab reporting</w:t>
            </w:r>
            <w:r w:rsidR="00194CDA">
              <w:rPr>
                <w:noProof/>
                <w:webHidden/>
              </w:rPr>
              <w:tab/>
            </w:r>
            <w:r w:rsidR="00194CDA">
              <w:rPr>
                <w:noProof/>
                <w:webHidden/>
              </w:rPr>
              <w:fldChar w:fldCharType="begin"/>
            </w:r>
            <w:r w:rsidR="00194CDA">
              <w:rPr>
                <w:noProof/>
                <w:webHidden/>
              </w:rPr>
              <w:instrText xml:space="preserve"> PAGEREF _Toc518417019 \h </w:instrText>
            </w:r>
            <w:r w:rsidR="00194CDA">
              <w:rPr>
                <w:noProof/>
                <w:webHidden/>
              </w:rPr>
            </w:r>
            <w:r w:rsidR="00194CDA">
              <w:rPr>
                <w:noProof/>
                <w:webHidden/>
              </w:rPr>
              <w:fldChar w:fldCharType="separate"/>
            </w:r>
            <w:r w:rsidR="00194CDA">
              <w:rPr>
                <w:noProof/>
                <w:webHidden/>
              </w:rPr>
              <w:t>11</w:t>
            </w:r>
            <w:r w:rsidR="00194CDA">
              <w:rPr>
                <w:noProof/>
                <w:webHidden/>
              </w:rPr>
              <w:fldChar w:fldCharType="end"/>
            </w:r>
          </w:hyperlink>
        </w:p>
        <w:p w14:paraId="5B619FE3" w14:textId="00F6CDC9" w:rsidR="00194CDA" w:rsidRDefault="00D55527">
          <w:pPr>
            <w:pStyle w:val="TOC2"/>
            <w:tabs>
              <w:tab w:val="right" w:leader="dot" w:pos="9016"/>
            </w:tabs>
            <w:rPr>
              <w:rFonts w:eastAsiaTheme="minorEastAsia" w:cstheme="minorBidi"/>
              <w:noProof/>
              <w:sz w:val="22"/>
              <w:lang w:val="en-US"/>
            </w:rPr>
          </w:pPr>
          <w:hyperlink w:anchor="_Toc518417020" w:history="1">
            <w:r w:rsidR="00194CDA" w:rsidRPr="008D7153">
              <w:rPr>
                <w:rStyle w:val="Hyperlink"/>
                <w:noProof/>
              </w:rPr>
              <w:t>1.4 Viewing Frequency Spectrum with FFT mode</w:t>
            </w:r>
            <w:r w:rsidR="00194CDA">
              <w:rPr>
                <w:noProof/>
                <w:webHidden/>
              </w:rPr>
              <w:tab/>
            </w:r>
            <w:r w:rsidR="00194CDA">
              <w:rPr>
                <w:noProof/>
                <w:webHidden/>
              </w:rPr>
              <w:fldChar w:fldCharType="begin"/>
            </w:r>
            <w:r w:rsidR="00194CDA">
              <w:rPr>
                <w:noProof/>
                <w:webHidden/>
              </w:rPr>
              <w:instrText xml:space="preserve"> PAGEREF _Toc518417020 \h </w:instrText>
            </w:r>
            <w:r w:rsidR="00194CDA">
              <w:rPr>
                <w:noProof/>
                <w:webHidden/>
              </w:rPr>
            </w:r>
            <w:r w:rsidR="00194CDA">
              <w:rPr>
                <w:noProof/>
                <w:webHidden/>
              </w:rPr>
              <w:fldChar w:fldCharType="separate"/>
            </w:r>
            <w:r w:rsidR="00194CDA">
              <w:rPr>
                <w:noProof/>
                <w:webHidden/>
              </w:rPr>
              <w:t>12</w:t>
            </w:r>
            <w:r w:rsidR="00194CDA">
              <w:rPr>
                <w:noProof/>
                <w:webHidden/>
              </w:rPr>
              <w:fldChar w:fldCharType="end"/>
            </w:r>
          </w:hyperlink>
        </w:p>
        <w:p w14:paraId="4B3FA3B4" w14:textId="5441AAFC" w:rsidR="00194CDA" w:rsidRDefault="00D55527">
          <w:pPr>
            <w:pStyle w:val="TOC2"/>
            <w:tabs>
              <w:tab w:val="right" w:leader="dot" w:pos="9016"/>
            </w:tabs>
            <w:rPr>
              <w:rFonts w:eastAsiaTheme="minorEastAsia" w:cstheme="minorBidi"/>
              <w:noProof/>
              <w:sz w:val="22"/>
              <w:lang w:val="en-US"/>
            </w:rPr>
          </w:pPr>
          <w:hyperlink w:anchor="_Toc518417021" w:history="1">
            <w:r w:rsidR="00194CDA" w:rsidRPr="008D7153">
              <w:rPr>
                <w:rStyle w:val="Hyperlink"/>
                <w:noProof/>
              </w:rPr>
              <w:t>1.5 Using the NI ELVIS III Function Generator</w:t>
            </w:r>
            <w:r w:rsidR="00194CDA">
              <w:rPr>
                <w:noProof/>
                <w:webHidden/>
              </w:rPr>
              <w:tab/>
            </w:r>
            <w:r w:rsidR="00194CDA">
              <w:rPr>
                <w:noProof/>
                <w:webHidden/>
              </w:rPr>
              <w:fldChar w:fldCharType="begin"/>
            </w:r>
            <w:r w:rsidR="00194CDA">
              <w:rPr>
                <w:noProof/>
                <w:webHidden/>
              </w:rPr>
              <w:instrText xml:space="preserve"> PAGEREF _Toc518417021 \h </w:instrText>
            </w:r>
            <w:r w:rsidR="00194CDA">
              <w:rPr>
                <w:noProof/>
                <w:webHidden/>
              </w:rPr>
            </w:r>
            <w:r w:rsidR="00194CDA">
              <w:rPr>
                <w:noProof/>
                <w:webHidden/>
              </w:rPr>
              <w:fldChar w:fldCharType="separate"/>
            </w:r>
            <w:r w:rsidR="00194CDA">
              <w:rPr>
                <w:noProof/>
                <w:webHidden/>
              </w:rPr>
              <w:t>14</w:t>
            </w:r>
            <w:r w:rsidR="00194CDA">
              <w:rPr>
                <w:noProof/>
                <w:webHidden/>
              </w:rPr>
              <w:fldChar w:fldCharType="end"/>
            </w:r>
          </w:hyperlink>
        </w:p>
        <w:p w14:paraId="6377FADE" w14:textId="27E7E359" w:rsidR="00194CDA" w:rsidRDefault="00D55527">
          <w:pPr>
            <w:pStyle w:val="TOC2"/>
            <w:tabs>
              <w:tab w:val="right" w:leader="dot" w:pos="9016"/>
            </w:tabs>
            <w:rPr>
              <w:rFonts w:eastAsiaTheme="minorEastAsia" w:cstheme="minorBidi"/>
              <w:noProof/>
              <w:sz w:val="22"/>
              <w:lang w:val="en-US"/>
            </w:rPr>
          </w:pPr>
          <w:hyperlink w:anchor="_Toc518417022" w:history="1">
            <w:r w:rsidR="00194CDA" w:rsidRPr="008D7153">
              <w:rPr>
                <w:rStyle w:val="Hyperlink"/>
                <w:noProof/>
              </w:rPr>
              <w:t>Section 2: Getting to know the EMONA Communications Board</w:t>
            </w:r>
            <w:r w:rsidR="00194CDA">
              <w:rPr>
                <w:noProof/>
                <w:webHidden/>
              </w:rPr>
              <w:tab/>
            </w:r>
            <w:r w:rsidR="00194CDA">
              <w:rPr>
                <w:noProof/>
                <w:webHidden/>
              </w:rPr>
              <w:fldChar w:fldCharType="begin"/>
            </w:r>
            <w:r w:rsidR="00194CDA">
              <w:rPr>
                <w:noProof/>
                <w:webHidden/>
              </w:rPr>
              <w:instrText xml:space="preserve"> PAGEREF _Toc518417022 \h </w:instrText>
            </w:r>
            <w:r w:rsidR="00194CDA">
              <w:rPr>
                <w:noProof/>
                <w:webHidden/>
              </w:rPr>
            </w:r>
            <w:r w:rsidR="00194CDA">
              <w:rPr>
                <w:noProof/>
                <w:webHidden/>
              </w:rPr>
              <w:fldChar w:fldCharType="separate"/>
            </w:r>
            <w:r w:rsidR="00194CDA">
              <w:rPr>
                <w:noProof/>
                <w:webHidden/>
              </w:rPr>
              <w:t>15</w:t>
            </w:r>
            <w:r w:rsidR="00194CDA">
              <w:rPr>
                <w:noProof/>
                <w:webHidden/>
              </w:rPr>
              <w:fldChar w:fldCharType="end"/>
            </w:r>
          </w:hyperlink>
        </w:p>
        <w:p w14:paraId="0CE0059F" w14:textId="3B8CCE64" w:rsidR="00194CDA" w:rsidRDefault="00D55527">
          <w:pPr>
            <w:pStyle w:val="TOC2"/>
            <w:tabs>
              <w:tab w:val="right" w:leader="dot" w:pos="9016"/>
            </w:tabs>
            <w:rPr>
              <w:rFonts w:eastAsiaTheme="minorEastAsia" w:cstheme="minorBidi"/>
              <w:noProof/>
              <w:sz w:val="22"/>
              <w:lang w:val="en-US"/>
            </w:rPr>
          </w:pPr>
          <w:hyperlink w:anchor="_Toc518417023" w:history="1">
            <w:r w:rsidR="00194CDA" w:rsidRPr="008D7153">
              <w:rPr>
                <w:rStyle w:val="Hyperlink"/>
                <w:noProof/>
              </w:rPr>
              <w:t>2.1 Using the MASTER SIGNALS module</w:t>
            </w:r>
            <w:r w:rsidR="00194CDA">
              <w:rPr>
                <w:noProof/>
                <w:webHidden/>
              </w:rPr>
              <w:tab/>
            </w:r>
            <w:r w:rsidR="00194CDA">
              <w:rPr>
                <w:noProof/>
                <w:webHidden/>
              </w:rPr>
              <w:fldChar w:fldCharType="begin"/>
            </w:r>
            <w:r w:rsidR="00194CDA">
              <w:rPr>
                <w:noProof/>
                <w:webHidden/>
              </w:rPr>
              <w:instrText xml:space="preserve"> PAGEREF _Toc518417023 \h </w:instrText>
            </w:r>
            <w:r w:rsidR="00194CDA">
              <w:rPr>
                <w:noProof/>
                <w:webHidden/>
              </w:rPr>
            </w:r>
            <w:r w:rsidR="00194CDA">
              <w:rPr>
                <w:noProof/>
                <w:webHidden/>
              </w:rPr>
              <w:fldChar w:fldCharType="separate"/>
            </w:r>
            <w:r w:rsidR="00194CDA">
              <w:rPr>
                <w:noProof/>
                <w:webHidden/>
              </w:rPr>
              <w:t>17</w:t>
            </w:r>
            <w:r w:rsidR="00194CDA">
              <w:rPr>
                <w:noProof/>
                <w:webHidden/>
              </w:rPr>
              <w:fldChar w:fldCharType="end"/>
            </w:r>
          </w:hyperlink>
        </w:p>
        <w:p w14:paraId="0944589E" w14:textId="4A14D862" w:rsidR="00194CDA" w:rsidRDefault="00D55527">
          <w:pPr>
            <w:pStyle w:val="TOC2"/>
            <w:tabs>
              <w:tab w:val="right" w:leader="dot" w:pos="9016"/>
            </w:tabs>
            <w:rPr>
              <w:rFonts w:eastAsiaTheme="minorEastAsia" w:cstheme="minorBidi"/>
              <w:noProof/>
              <w:sz w:val="22"/>
              <w:lang w:val="en-US"/>
            </w:rPr>
          </w:pPr>
          <w:hyperlink w:anchor="_Toc518417024" w:history="1">
            <w:r w:rsidR="00194CDA" w:rsidRPr="008D7153">
              <w:rPr>
                <w:rStyle w:val="Hyperlink"/>
                <w:noProof/>
              </w:rPr>
              <w:t>2.2 Using the ADDER module</w:t>
            </w:r>
            <w:r w:rsidR="00194CDA">
              <w:rPr>
                <w:noProof/>
                <w:webHidden/>
              </w:rPr>
              <w:tab/>
            </w:r>
            <w:r w:rsidR="00194CDA">
              <w:rPr>
                <w:noProof/>
                <w:webHidden/>
              </w:rPr>
              <w:fldChar w:fldCharType="begin"/>
            </w:r>
            <w:r w:rsidR="00194CDA">
              <w:rPr>
                <w:noProof/>
                <w:webHidden/>
              </w:rPr>
              <w:instrText xml:space="preserve"> PAGEREF _Toc518417024 \h </w:instrText>
            </w:r>
            <w:r w:rsidR="00194CDA">
              <w:rPr>
                <w:noProof/>
                <w:webHidden/>
              </w:rPr>
            </w:r>
            <w:r w:rsidR="00194CDA">
              <w:rPr>
                <w:noProof/>
                <w:webHidden/>
              </w:rPr>
              <w:fldChar w:fldCharType="separate"/>
            </w:r>
            <w:r w:rsidR="00194CDA">
              <w:rPr>
                <w:noProof/>
                <w:webHidden/>
              </w:rPr>
              <w:t>19</w:t>
            </w:r>
            <w:r w:rsidR="00194CDA">
              <w:rPr>
                <w:noProof/>
                <w:webHidden/>
              </w:rPr>
              <w:fldChar w:fldCharType="end"/>
            </w:r>
          </w:hyperlink>
        </w:p>
        <w:p w14:paraId="1E084D30" w14:textId="2DEC2FC7" w:rsidR="00194CDA" w:rsidRDefault="00D55527">
          <w:pPr>
            <w:pStyle w:val="TOC2"/>
            <w:tabs>
              <w:tab w:val="right" w:leader="dot" w:pos="9016"/>
            </w:tabs>
            <w:rPr>
              <w:rFonts w:eastAsiaTheme="minorEastAsia" w:cstheme="minorBidi"/>
              <w:noProof/>
              <w:sz w:val="22"/>
              <w:lang w:val="en-US"/>
            </w:rPr>
          </w:pPr>
          <w:hyperlink w:anchor="_Toc518417025" w:history="1">
            <w:r w:rsidR="00194CDA" w:rsidRPr="008D7153">
              <w:rPr>
                <w:rStyle w:val="Hyperlink"/>
                <w:noProof/>
              </w:rPr>
              <w:t>2.3 Using the PHASE SHIFTER module</w:t>
            </w:r>
            <w:r w:rsidR="00194CDA">
              <w:rPr>
                <w:noProof/>
                <w:webHidden/>
              </w:rPr>
              <w:tab/>
            </w:r>
            <w:r w:rsidR="00194CDA">
              <w:rPr>
                <w:noProof/>
                <w:webHidden/>
              </w:rPr>
              <w:fldChar w:fldCharType="begin"/>
            </w:r>
            <w:r w:rsidR="00194CDA">
              <w:rPr>
                <w:noProof/>
                <w:webHidden/>
              </w:rPr>
              <w:instrText xml:space="preserve"> PAGEREF _Toc518417025 \h </w:instrText>
            </w:r>
            <w:r w:rsidR="00194CDA">
              <w:rPr>
                <w:noProof/>
                <w:webHidden/>
              </w:rPr>
            </w:r>
            <w:r w:rsidR="00194CDA">
              <w:rPr>
                <w:noProof/>
                <w:webHidden/>
              </w:rPr>
              <w:fldChar w:fldCharType="separate"/>
            </w:r>
            <w:r w:rsidR="00194CDA">
              <w:rPr>
                <w:noProof/>
                <w:webHidden/>
              </w:rPr>
              <w:t>23</w:t>
            </w:r>
            <w:r w:rsidR="00194CDA">
              <w:rPr>
                <w:noProof/>
                <w:webHidden/>
              </w:rPr>
              <w:fldChar w:fldCharType="end"/>
            </w:r>
          </w:hyperlink>
        </w:p>
        <w:p w14:paraId="3F85EF39" w14:textId="3605C550" w:rsidR="00194CDA" w:rsidRDefault="00D55527">
          <w:pPr>
            <w:pStyle w:val="TOC2"/>
            <w:tabs>
              <w:tab w:val="right" w:leader="dot" w:pos="9016"/>
            </w:tabs>
            <w:rPr>
              <w:rFonts w:eastAsiaTheme="minorEastAsia" w:cstheme="minorBidi"/>
              <w:noProof/>
              <w:sz w:val="22"/>
              <w:lang w:val="en-US"/>
            </w:rPr>
          </w:pPr>
          <w:hyperlink w:anchor="_Toc518417026" w:history="1">
            <w:r w:rsidR="00194CDA" w:rsidRPr="008D7153">
              <w:rPr>
                <w:rStyle w:val="Hyperlink"/>
                <w:noProof/>
              </w:rPr>
              <w:t>2.4 Using the VCO module</w:t>
            </w:r>
            <w:r w:rsidR="00194CDA">
              <w:rPr>
                <w:noProof/>
                <w:webHidden/>
              </w:rPr>
              <w:tab/>
            </w:r>
            <w:r w:rsidR="00194CDA">
              <w:rPr>
                <w:noProof/>
                <w:webHidden/>
              </w:rPr>
              <w:fldChar w:fldCharType="begin"/>
            </w:r>
            <w:r w:rsidR="00194CDA">
              <w:rPr>
                <w:noProof/>
                <w:webHidden/>
              </w:rPr>
              <w:instrText xml:space="preserve"> PAGEREF _Toc518417026 \h </w:instrText>
            </w:r>
            <w:r w:rsidR="00194CDA">
              <w:rPr>
                <w:noProof/>
                <w:webHidden/>
              </w:rPr>
            </w:r>
            <w:r w:rsidR="00194CDA">
              <w:rPr>
                <w:noProof/>
                <w:webHidden/>
              </w:rPr>
              <w:fldChar w:fldCharType="separate"/>
            </w:r>
            <w:r w:rsidR="00194CDA">
              <w:rPr>
                <w:noProof/>
                <w:webHidden/>
              </w:rPr>
              <w:t>25</w:t>
            </w:r>
            <w:r w:rsidR="00194CDA">
              <w:rPr>
                <w:noProof/>
                <w:webHidden/>
              </w:rPr>
              <w:fldChar w:fldCharType="end"/>
            </w:r>
          </w:hyperlink>
        </w:p>
        <w:p w14:paraId="10372DCF" w14:textId="2E80FB1C" w:rsidR="00194CDA" w:rsidRDefault="00D55527">
          <w:pPr>
            <w:pStyle w:val="TOC1"/>
            <w:tabs>
              <w:tab w:val="right" w:leader="dot" w:pos="9016"/>
            </w:tabs>
            <w:rPr>
              <w:rFonts w:asciiTheme="minorHAnsi" w:eastAsiaTheme="minorEastAsia" w:hAnsiTheme="minorHAnsi" w:cstheme="minorBidi"/>
              <w:bCs w:val="0"/>
              <w:noProof/>
              <w:color w:val="auto"/>
              <w:sz w:val="22"/>
              <w:szCs w:val="22"/>
              <w:lang w:val="en-US"/>
            </w:rPr>
          </w:pPr>
          <w:hyperlink w:anchor="_Toc518417027" w:history="1">
            <w:r w:rsidR="00194CDA" w:rsidRPr="008D7153">
              <w:rPr>
                <w:rStyle w:val="Hyperlink"/>
                <w:noProof/>
              </w:rPr>
              <w:t>Answer Key</w:t>
            </w:r>
            <w:r w:rsidR="00194CDA">
              <w:rPr>
                <w:noProof/>
                <w:webHidden/>
              </w:rPr>
              <w:tab/>
            </w:r>
            <w:r w:rsidR="00194CDA">
              <w:rPr>
                <w:noProof/>
                <w:webHidden/>
              </w:rPr>
              <w:fldChar w:fldCharType="begin"/>
            </w:r>
            <w:r w:rsidR="00194CDA">
              <w:rPr>
                <w:noProof/>
                <w:webHidden/>
              </w:rPr>
              <w:instrText xml:space="preserve"> PAGEREF _Toc518417027 \h </w:instrText>
            </w:r>
            <w:r w:rsidR="00194CDA">
              <w:rPr>
                <w:noProof/>
                <w:webHidden/>
              </w:rPr>
            </w:r>
            <w:r w:rsidR="00194CDA">
              <w:rPr>
                <w:noProof/>
                <w:webHidden/>
              </w:rPr>
              <w:fldChar w:fldCharType="separate"/>
            </w:r>
            <w:r w:rsidR="00194CDA">
              <w:rPr>
                <w:noProof/>
                <w:webHidden/>
              </w:rPr>
              <w:t>28</w:t>
            </w:r>
            <w:r w:rsidR="00194CDA">
              <w:rPr>
                <w:noProof/>
                <w:webHidden/>
              </w:rPr>
              <w:fldChar w:fldCharType="end"/>
            </w:r>
          </w:hyperlink>
        </w:p>
        <w:p w14:paraId="55447365" w14:textId="5CEFDEF3" w:rsidR="00044C4A" w:rsidRPr="00044C4A" w:rsidRDefault="00DF030A" w:rsidP="00044C4A">
          <w:r>
            <w:rPr>
              <w:b/>
              <w:bCs/>
              <w:noProof/>
            </w:rPr>
            <w:fldChar w:fldCharType="end"/>
          </w:r>
        </w:p>
      </w:sdtContent>
    </w:sdt>
    <w:bookmarkStart w:id="8" w:name="_cghw0jn0q5z0" w:colFirst="0" w:colLast="0"/>
    <w:bookmarkStart w:id="9" w:name="_Toc503859248"/>
    <w:bookmarkEnd w:id="8"/>
    <w:p w14:paraId="45D528BA" w14:textId="76347810" w:rsidR="00194CDA" w:rsidRDefault="001514D4">
      <w:pPr>
        <w:pStyle w:val="TableofFigures"/>
        <w:tabs>
          <w:tab w:val="right" w:leader="dot" w:pos="9016"/>
        </w:tabs>
        <w:rPr>
          <w:rFonts w:asciiTheme="minorHAnsi" w:eastAsiaTheme="minorEastAsia" w:hAnsiTheme="minorHAnsi" w:cstheme="minorBidi"/>
          <w:noProof/>
          <w:sz w:val="22"/>
          <w:szCs w:val="22"/>
          <w:lang w:val="en-US"/>
        </w:rPr>
      </w:pPr>
      <w:r>
        <w:rPr>
          <w:rFonts w:cs="Arial"/>
        </w:rPr>
        <w:fldChar w:fldCharType="begin"/>
      </w:r>
      <w:r>
        <w:rPr>
          <w:rFonts w:cs="Arial"/>
        </w:rPr>
        <w:instrText xml:space="preserve"> TOC \h \z \c "Figure" </w:instrText>
      </w:r>
      <w:r>
        <w:rPr>
          <w:rFonts w:cs="Arial"/>
        </w:rPr>
        <w:fldChar w:fldCharType="separate"/>
      </w:r>
      <w:hyperlink r:id="rId10" w:anchor="_Toc518417035" w:history="1">
        <w:r w:rsidR="00194CDA" w:rsidRPr="004F032F">
          <w:rPr>
            <w:rStyle w:val="Hyperlink"/>
            <w:noProof/>
          </w:rPr>
          <w:t>Figure 1: A collection of traditional benchtop instruments</w:t>
        </w:r>
        <w:r w:rsidR="00194CDA">
          <w:rPr>
            <w:noProof/>
            <w:webHidden/>
          </w:rPr>
          <w:tab/>
        </w:r>
        <w:r w:rsidR="00194CDA">
          <w:rPr>
            <w:noProof/>
            <w:webHidden/>
          </w:rPr>
          <w:fldChar w:fldCharType="begin"/>
        </w:r>
        <w:r w:rsidR="00194CDA">
          <w:rPr>
            <w:noProof/>
            <w:webHidden/>
          </w:rPr>
          <w:instrText xml:space="preserve"> PAGEREF _Toc518417035 \h </w:instrText>
        </w:r>
        <w:r w:rsidR="00194CDA">
          <w:rPr>
            <w:noProof/>
            <w:webHidden/>
          </w:rPr>
        </w:r>
        <w:r w:rsidR="00194CDA">
          <w:rPr>
            <w:noProof/>
            <w:webHidden/>
          </w:rPr>
          <w:fldChar w:fldCharType="separate"/>
        </w:r>
        <w:r w:rsidR="00194CDA">
          <w:rPr>
            <w:noProof/>
            <w:webHidden/>
          </w:rPr>
          <w:t>7</w:t>
        </w:r>
        <w:r w:rsidR="00194CDA">
          <w:rPr>
            <w:noProof/>
            <w:webHidden/>
          </w:rPr>
          <w:fldChar w:fldCharType="end"/>
        </w:r>
      </w:hyperlink>
    </w:p>
    <w:p w14:paraId="1D883DE4" w14:textId="60FA15E3"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36" w:history="1">
        <w:r w:rsidR="00194CDA" w:rsidRPr="004F032F">
          <w:rPr>
            <w:rStyle w:val="Hyperlink"/>
            <w:noProof/>
          </w:rPr>
          <w:t>Figure 2: ELVIS III Oscilloscope instrument panel</w:t>
        </w:r>
        <w:r w:rsidR="00194CDA">
          <w:rPr>
            <w:noProof/>
            <w:webHidden/>
          </w:rPr>
          <w:tab/>
        </w:r>
        <w:r w:rsidR="00194CDA">
          <w:rPr>
            <w:noProof/>
            <w:webHidden/>
          </w:rPr>
          <w:fldChar w:fldCharType="begin"/>
        </w:r>
        <w:r w:rsidR="00194CDA">
          <w:rPr>
            <w:noProof/>
            <w:webHidden/>
          </w:rPr>
          <w:instrText xml:space="preserve"> PAGEREF _Toc518417036 \h </w:instrText>
        </w:r>
        <w:r w:rsidR="00194CDA">
          <w:rPr>
            <w:noProof/>
            <w:webHidden/>
          </w:rPr>
        </w:r>
        <w:r w:rsidR="00194CDA">
          <w:rPr>
            <w:noProof/>
            <w:webHidden/>
          </w:rPr>
          <w:fldChar w:fldCharType="separate"/>
        </w:r>
        <w:r w:rsidR="00194CDA">
          <w:rPr>
            <w:noProof/>
            <w:webHidden/>
          </w:rPr>
          <w:t>9</w:t>
        </w:r>
        <w:r w:rsidR="00194CDA">
          <w:rPr>
            <w:noProof/>
            <w:webHidden/>
          </w:rPr>
          <w:fldChar w:fldCharType="end"/>
        </w:r>
      </w:hyperlink>
    </w:p>
    <w:p w14:paraId="0EBB10E6" w14:textId="6C2D97D8"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37" w:history="1">
        <w:r w:rsidR="00194CDA" w:rsidRPr="004F032F">
          <w:rPr>
            <w:rStyle w:val="Hyperlink"/>
            <w:noProof/>
          </w:rPr>
          <w:t>Figure 3: Waveform dimensions</w:t>
        </w:r>
        <w:r w:rsidR="00194CDA">
          <w:rPr>
            <w:noProof/>
            <w:webHidden/>
          </w:rPr>
          <w:tab/>
        </w:r>
        <w:r w:rsidR="00194CDA">
          <w:rPr>
            <w:noProof/>
            <w:webHidden/>
          </w:rPr>
          <w:fldChar w:fldCharType="begin"/>
        </w:r>
        <w:r w:rsidR="00194CDA">
          <w:rPr>
            <w:noProof/>
            <w:webHidden/>
          </w:rPr>
          <w:instrText xml:space="preserve"> PAGEREF _Toc518417037 \h </w:instrText>
        </w:r>
        <w:r w:rsidR="00194CDA">
          <w:rPr>
            <w:noProof/>
            <w:webHidden/>
          </w:rPr>
        </w:r>
        <w:r w:rsidR="00194CDA">
          <w:rPr>
            <w:noProof/>
            <w:webHidden/>
          </w:rPr>
          <w:fldChar w:fldCharType="separate"/>
        </w:r>
        <w:r w:rsidR="00194CDA">
          <w:rPr>
            <w:noProof/>
            <w:webHidden/>
          </w:rPr>
          <w:t>10</w:t>
        </w:r>
        <w:r w:rsidR="00194CDA">
          <w:rPr>
            <w:noProof/>
            <w:webHidden/>
          </w:rPr>
          <w:fldChar w:fldCharType="end"/>
        </w:r>
      </w:hyperlink>
    </w:p>
    <w:p w14:paraId="3983FC74" w14:textId="227F1143"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38" w:history="1">
        <w:r w:rsidR="00194CDA" w:rsidRPr="004F032F">
          <w:rPr>
            <w:rStyle w:val="Hyperlink"/>
            <w:noProof/>
          </w:rPr>
          <w:t>Figure 4: Example Oscilloscope display "save" output file</w:t>
        </w:r>
        <w:r w:rsidR="00194CDA">
          <w:rPr>
            <w:noProof/>
            <w:webHidden/>
          </w:rPr>
          <w:tab/>
        </w:r>
        <w:r w:rsidR="00194CDA">
          <w:rPr>
            <w:noProof/>
            <w:webHidden/>
          </w:rPr>
          <w:fldChar w:fldCharType="begin"/>
        </w:r>
        <w:r w:rsidR="00194CDA">
          <w:rPr>
            <w:noProof/>
            <w:webHidden/>
          </w:rPr>
          <w:instrText xml:space="preserve"> PAGEREF _Toc518417038 \h </w:instrText>
        </w:r>
        <w:r w:rsidR="00194CDA">
          <w:rPr>
            <w:noProof/>
            <w:webHidden/>
          </w:rPr>
        </w:r>
        <w:r w:rsidR="00194CDA">
          <w:rPr>
            <w:noProof/>
            <w:webHidden/>
          </w:rPr>
          <w:fldChar w:fldCharType="separate"/>
        </w:r>
        <w:r w:rsidR="00194CDA">
          <w:rPr>
            <w:noProof/>
            <w:webHidden/>
          </w:rPr>
          <w:t>12</w:t>
        </w:r>
        <w:r w:rsidR="00194CDA">
          <w:rPr>
            <w:noProof/>
            <w:webHidden/>
          </w:rPr>
          <w:fldChar w:fldCharType="end"/>
        </w:r>
      </w:hyperlink>
    </w:p>
    <w:p w14:paraId="1778D120" w14:textId="5DD55CC5"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39" w:history="1">
        <w:r w:rsidR="00194CDA" w:rsidRPr="004F032F">
          <w:rPr>
            <w:rStyle w:val="Hyperlink"/>
            <w:noProof/>
          </w:rPr>
          <w:t>Figure 5: FFT mode enabled and displaying the 100kHz carrier signal</w:t>
        </w:r>
        <w:r w:rsidR="00194CDA">
          <w:rPr>
            <w:noProof/>
            <w:webHidden/>
          </w:rPr>
          <w:tab/>
        </w:r>
        <w:r w:rsidR="00194CDA">
          <w:rPr>
            <w:noProof/>
            <w:webHidden/>
          </w:rPr>
          <w:fldChar w:fldCharType="begin"/>
        </w:r>
        <w:r w:rsidR="00194CDA">
          <w:rPr>
            <w:noProof/>
            <w:webHidden/>
          </w:rPr>
          <w:instrText xml:space="preserve"> PAGEREF _Toc518417039 \h </w:instrText>
        </w:r>
        <w:r w:rsidR="00194CDA">
          <w:rPr>
            <w:noProof/>
            <w:webHidden/>
          </w:rPr>
        </w:r>
        <w:r w:rsidR="00194CDA">
          <w:rPr>
            <w:noProof/>
            <w:webHidden/>
          </w:rPr>
          <w:fldChar w:fldCharType="separate"/>
        </w:r>
        <w:r w:rsidR="00194CDA">
          <w:rPr>
            <w:noProof/>
            <w:webHidden/>
          </w:rPr>
          <w:t>13</w:t>
        </w:r>
        <w:r w:rsidR="00194CDA">
          <w:rPr>
            <w:noProof/>
            <w:webHidden/>
          </w:rPr>
          <w:fldChar w:fldCharType="end"/>
        </w:r>
      </w:hyperlink>
    </w:p>
    <w:p w14:paraId="10FB6A15" w14:textId="133CD4E5"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40" w:history="1">
        <w:r w:rsidR="00194CDA" w:rsidRPr="004F032F">
          <w:rPr>
            <w:rStyle w:val="Hyperlink"/>
            <w:noProof/>
          </w:rPr>
          <w:t>Figure 6: Custom waveform output from Function Generator</w:t>
        </w:r>
        <w:r w:rsidR="00194CDA">
          <w:rPr>
            <w:noProof/>
            <w:webHidden/>
          </w:rPr>
          <w:tab/>
        </w:r>
        <w:r w:rsidR="00194CDA">
          <w:rPr>
            <w:noProof/>
            <w:webHidden/>
          </w:rPr>
          <w:fldChar w:fldCharType="begin"/>
        </w:r>
        <w:r w:rsidR="00194CDA">
          <w:rPr>
            <w:noProof/>
            <w:webHidden/>
          </w:rPr>
          <w:instrText xml:space="preserve"> PAGEREF _Toc518417040 \h </w:instrText>
        </w:r>
        <w:r w:rsidR="00194CDA">
          <w:rPr>
            <w:noProof/>
            <w:webHidden/>
          </w:rPr>
        </w:r>
        <w:r w:rsidR="00194CDA">
          <w:rPr>
            <w:noProof/>
            <w:webHidden/>
          </w:rPr>
          <w:fldChar w:fldCharType="separate"/>
        </w:r>
        <w:r w:rsidR="00194CDA">
          <w:rPr>
            <w:noProof/>
            <w:webHidden/>
          </w:rPr>
          <w:t>14</w:t>
        </w:r>
        <w:r w:rsidR="00194CDA">
          <w:rPr>
            <w:noProof/>
            <w:webHidden/>
          </w:rPr>
          <w:fldChar w:fldCharType="end"/>
        </w:r>
      </w:hyperlink>
    </w:p>
    <w:p w14:paraId="1821569D" w14:textId="538D0FB6"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r:id="rId11" w:anchor="_Toc518417041" w:history="1">
        <w:r w:rsidR="00194CDA" w:rsidRPr="004F032F">
          <w:rPr>
            <w:rStyle w:val="Hyperlink"/>
            <w:noProof/>
          </w:rPr>
          <w:t>Figure 7: A sample communications block diagram</w:t>
        </w:r>
        <w:r w:rsidR="00194CDA">
          <w:rPr>
            <w:noProof/>
            <w:webHidden/>
          </w:rPr>
          <w:tab/>
        </w:r>
        <w:r w:rsidR="00194CDA">
          <w:rPr>
            <w:noProof/>
            <w:webHidden/>
          </w:rPr>
          <w:fldChar w:fldCharType="begin"/>
        </w:r>
        <w:r w:rsidR="00194CDA">
          <w:rPr>
            <w:noProof/>
            <w:webHidden/>
          </w:rPr>
          <w:instrText xml:space="preserve"> PAGEREF _Toc518417041 \h </w:instrText>
        </w:r>
        <w:r w:rsidR="00194CDA">
          <w:rPr>
            <w:noProof/>
            <w:webHidden/>
          </w:rPr>
        </w:r>
        <w:r w:rsidR="00194CDA">
          <w:rPr>
            <w:noProof/>
            <w:webHidden/>
          </w:rPr>
          <w:fldChar w:fldCharType="separate"/>
        </w:r>
        <w:r w:rsidR="00194CDA">
          <w:rPr>
            <w:noProof/>
            <w:webHidden/>
          </w:rPr>
          <w:t>15</w:t>
        </w:r>
        <w:r w:rsidR="00194CDA">
          <w:rPr>
            <w:noProof/>
            <w:webHidden/>
          </w:rPr>
          <w:fldChar w:fldCharType="end"/>
        </w:r>
      </w:hyperlink>
    </w:p>
    <w:p w14:paraId="5204743D" w14:textId="0CA0155F"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42" w:history="1">
        <w:r w:rsidR="00194CDA" w:rsidRPr="004F032F">
          <w:rPr>
            <w:rStyle w:val="Hyperlink"/>
            <w:noProof/>
          </w:rPr>
          <w:t>Figure 8: EMONA Communications Board overlay</w:t>
        </w:r>
        <w:r w:rsidR="00194CDA">
          <w:rPr>
            <w:noProof/>
            <w:webHidden/>
          </w:rPr>
          <w:tab/>
        </w:r>
        <w:r w:rsidR="00194CDA">
          <w:rPr>
            <w:noProof/>
            <w:webHidden/>
          </w:rPr>
          <w:fldChar w:fldCharType="begin"/>
        </w:r>
        <w:r w:rsidR="00194CDA">
          <w:rPr>
            <w:noProof/>
            <w:webHidden/>
          </w:rPr>
          <w:instrText xml:space="preserve"> PAGEREF _Toc518417042 \h </w:instrText>
        </w:r>
        <w:r w:rsidR="00194CDA">
          <w:rPr>
            <w:noProof/>
            <w:webHidden/>
          </w:rPr>
        </w:r>
        <w:r w:rsidR="00194CDA">
          <w:rPr>
            <w:noProof/>
            <w:webHidden/>
          </w:rPr>
          <w:fldChar w:fldCharType="separate"/>
        </w:r>
        <w:r w:rsidR="00194CDA">
          <w:rPr>
            <w:noProof/>
            <w:webHidden/>
          </w:rPr>
          <w:t>16</w:t>
        </w:r>
        <w:r w:rsidR="00194CDA">
          <w:rPr>
            <w:noProof/>
            <w:webHidden/>
          </w:rPr>
          <w:fldChar w:fldCharType="end"/>
        </w:r>
      </w:hyperlink>
    </w:p>
    <w:p w14:paraId="0FEC32A3" w14:textId="73FC024C"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r:id="rId12" w:anchor="_Toc518417043" w:history="1">
        <w:r w:rsidR="00194CDA" w:rsidRPr="004F032F">
          <w:rPr>
            <w:rStyle w:val="Hyperlink"/>
            <w:noProof/>
          </w:rPr>
          <w:t>Figure 9: Viewing the 2.08kHz SINE signal</w:t>
        </w:r>
        <w:r w:rsidR="00194CDA">
          <w:rPr>
            <w:noProof/>
            <w:webHidden/>
          </w:rPr>
          <w:tab/>
        </w:r>
        <w:r w:rsidR="00194CDA">
          <w:rPr>
            <w:noProof/>
            <w:webHidden/>
          </w:rPr>
          <w:fldChar w:fldCharType="begin"/>
        </w:r>
        <w:r w:rsidR="00194CDA">
          <w:rPr>
            <w:noProof/>
            <w:webHidden/>
          </w:rPr>
          <w:instrText xml:space="preserve"> PAGEREF _Toc518417043 \h </w:instrText>
        </w:r>
        <w:r w:rsidR="00194CDA">
          <w:rPr>
            <w:noProof/>
            <w:webHidden/>
          </w:rPr>
        </w:r>
        <w:r w:rsidR="00194CDA">
          <w:rPr>
            <w:noProof/>
            <w:webHidden/>
          </w:rPr>
          <w:fldChar w:fldCharType="separate"/>
        </w:r>
        <w:r w:rsidR="00194CDA">
          <w:rPr>
            <w:noProof/>
            <w:webHidden/>
          </w:rPr>
          <w:t>17</w:t>
        </w:r>
        <w:r w:rsidR="00194CDA">
          <w:rPr>
            <w:noProof/>
            <w:webHidden/>
          </w:rPr>
          <w:fldChar w:fldCharType="end"/>
        </w:r>
      </w:hyperlink>
    </w:p>
    <w:p w14:paraId="735F4EF5" w14:textId="7F388F39"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44" w:history="1">
        <w:r w:rsidR="00194CDA" w:rsidRPr="004F032F">
          <w:rPr>
            <w:rStyle w:val="Hyperlink"/>
            <w:noProof/>
          </w:rPr>
          <w:t>Figure 10: 2.08kHz sinewave block diagram</w:t>
        </w:r>
        <w:r w:rsidR="00194CDA">
          <w:rPr>
            <w:noProof/>
            <w:webHidden/>
          </w:rPr>
          <w:tab/>
        </w:r>
        <w:r w:rsidR="00194CDA">
          <w:rPr>
            <w:noProof/>
            <w:webHidden/>
          </w:rPr>
          <w:fldChar w:fldCharType="begin"/>
        </w:r>
        <w:r w:rsidR="00194CDA">
          <w:rPr>
            <w:noProof/>
            <w:webHidden/>
          </w:rPr>
          <w:instrText xml:space="preserve"> PAGEREF _Toc518417044 \h </w:instrText>
        </w:r>
        <w:r w:rsidR="00194CDA">
          <w:rPr>
            <w:noProof/>
            <w:webHidden/>
          </w:rPr>
        </w:r>
        <w:r w:rsidR="00194CDA">
          <w:rPr>
            <w:noProof/>
            <w:webHidden/>
          </w:rPr>
          <w:fldChar w:fldCharType="separate"/>
        </w:r>
        <w:r w:rsidR="00194CDA">
          <w:rPr>
            <w:noProof/>
            <w:webHidden/>
          </w:rPr>
          <w:t>17</w:t>
        </w:r>
        <w:r w:rsidR="00194CDA">
          <w:rPr>
            <w:noProof/>
            <w:webHidden/>
          </w:rPr>
          <w:fldChar w:fldCharType="end"/>
        </w:r>
      </w:hyperlink>
    </w:p>
    <w:p w14:paraId="2A65129A" w14:textId="2A45CD30"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45" w:history="1">
        <w:r w:rsidR="00194CDA" w:rsidRPr="004F032F">
          <w:rPr>
            <w:rStyle w:val="Hyperlink"/>
            <w:noProof/>
          </w:rPr>
          <w:t>Figure 11: Viewing the two 100kHz carriers</w:t>
        </w:r>
        <w:r w:rsidR="00194CDA">
          <w:rPr>
            <w:noProof/>
            <w:webHidden/>
          </w:rPr>
          <w:tab/>
        </w:r>
        <w:r w:rsidR="00194CDA">
          <w:rPr>
            <w:noProof/>
            <w:webHidden/>
          </w:rPr>
          <w:fldChar w:fldCharType="begin"/>
        </w:r>
        <w:r w:rsidR="00194CDA">
          <w:rPr>
            <w:noProof/>
            <w:webHidden/>
          </w:rPr>
          <w:instrText xml:space="preserve"> PAGEREF _Toc518417045 \h </w:instrText>
        </w:r>
        <w:r w:rsidR="00194CDA">
          <w:rPr>
            <w:noProof/>
            <w:webHidden/>
          </w:rPr>
        </w:r>
        <w:r w:rsidR="00194CDA">
          <w:rPr>
            <w:noProof/>
            <w:webHidden/>
          </w:rPr>
          <w:fldChar w:fldCharType="separate"/>
        </w:r>
        <w:r w:rsidR="00194CDA">
          <w:rPr>
            <w:noProof/>
            <w:webHidden/>
          </w:rPr>
          <w:t>19</w:t>
        </w:r>
        <w:r w:rsidR="00194CDA">
          <w:rPr>
            <w:noProof/>
            <w:webHidden/>
          </w:rPr>
          <w:fldChar w:fldCharType="end"/>
        </w:r>
      </w:hyperlink>
    </w:p>
    <w:p w14:paraId="028772B1" w14:textId="029F1AE3"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46" w:history="1">
        <w:r w:rsidR="00194CDA" w:rsidRPr="004F032F">
          <w:rPr>
            <w:rStyle w:val="Hyperlink"/>
            <w:noProof/>
          </w:rPr>
          <w:t>Figure 12: Patching the ADDER module</w:t>
        </w:r>
        <w:r w:rsidR="00194CDA">
          <w:rPr>
            <w:noProof/>
            <w:webHidden/>
          </w:rPr>
          <w:tab/>
        </w:r>
        <w:r w:rsidR="00194CDA">
          <w:rPr>
            <w:noProof/>
            <w:webHidden/>
          </w:rPr>
          <w:fldChar w:fldCharType="begin"/>
        </w:r>
        <w:r w:rsidR="00194CDA">
          <w:rPr>
            <w:noProof/>
            <w:webHidden/>
          </w:rPr>
          <w:instrText xml:space="preserve"> PAGEREF _Toc518417046 \h </w:instrText>
        </w:r>
        <w:r w:rsidR="00194CDA">
          <w:rPr>
            <w:noProof/>
            <w:webHidden/>
          </w:rPr>
        </w:r>
        <w:r w:rsidR="00194CDA">
          <w:rPr>
            <w:noProof/>
            <w:webHidden/>
          </w:rPr>
          <w:fldChar w:fldCharType="separate"/>
        </w:r>
        <w:r w:rsidR="00194CDA">
          <w:rPr>
            <w:noProof/>
            <w:webHidden/>
          </w:rPr>
          <w:t>20</w:t>
        </w:r>
        <w:r w:rsidR="00194CDA">
          <w:rPr>
            <w:noProof/>
            <w:webHidden/>
          </w:rPr>
          <w:fldChar w:fldCharType="end"/>
        </w:r>
      </w:hyperlink>
    </w:p>
    <w:p w14:paraId="2147B47D" w14:textId="611E8BDA"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r:id="rId13" w:anchor="_Toc518417047" w:history="1">
        <w:r w:rsidR="00194CDA" w:rsidRPr="004F032F">
          <w:rPr>
            <w:rStyle w:val="Hyperlink"/>
            <w:noProof/>
          </w:rPr>
          <w:t>Figure 13: Block diagram for ADDER module use</w:t>
        </w:r>
        <w:r w:rsidR="00194CDA">
          <w:rPr>
            <w:noProof/>
            <w:webHidden/>
          </w:rPr>
          <w:tab/>
        </w:r>
        <w:r w:rsidR="00194CDA">
          <w:rPr>
            <w:noProof/>
            <w:webHidden/>
          </w:rPr>
          <w:fldChar w:fldCharType="begin"/>
        </w:r>
        <w:r w:rsidR="00194CDA">
          <w:rPr>
            <w:noProof/>
            <w:webHidden/>
          </w:rPr>
          <w:instrText xml:space="preserve"> PAGEREF _Toc518417047 \h </w:instrText>
        </w:r>
        <w:r w:rsidR="00194CDA">
          <w:rPr>
            <w:noProof/>
            <w:webHidden/>
          </w:rPr>
        </w:r>
        <w:r w:rsidR="00194CDA">
          <w:rPr>
            <w:noProof/>
            <w:webHidden/>
          </w:rPr>
          <w:fldChar w:fldCharType="separate"/>
        </w:r>
        <w:r w:rsidR="00194CDA">
          <w:rPr>
            <w:noProof/>
            <w:webHidden/>
          </w:rPr>
          <w:t>20</w:t>
        </w:r>
        <w:r w:rsidR="00194CDA">
          <w:rPr>
            <w:noProof/>
            <w:webHidden/>
          </w:rPr>
          <w:fldChar w:fldCharType="end"/>
        </w:r>
      </w:hyperlink>
    </w:p>
    <w:p w14:paraId="56E3DE20" w14:textId="4DAC9704"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48" w:history="1">
        <w:r w:rsidR="00194CDA" w:rsidRPr="004F032F">
          <w:rPr>
            <w:rStyle w:val="Hyperlink"/>
            <w:noProof/>
          </w:rPr>
          <w:t>Figure 14: Patching for the PHASE SHIFTER</w:t>
        </w:r>
        <w:r w:rsidR="00194CDA">
          <w:rPr>
            <w:noProof/>
            <w:webHidden/>
          </w:rPr>
          <w:tab/>
        </w:r>
        <w:r w:rsidR="00194CDA">
          <w:rPr>
            <w:noProof/>
            <w:webHidden/>
          </w:rPr>
          <w:fldChar w:fldCharType="begin"/>
        </w:r>
        <w:r w:rsidR="00194CDA">
          <w:rPr>
            <w:noProof/>
            <w:webHidden/>
          </w:rPr>
          <w:instrText xml:space="preserve"> PAGEREF _Toc518417048 \h </w:instrText>
        </w:r>
        <w:r w:rsidR="00194CDA">
          <w:rPr>
            <w:noProof/>
            <w:webHidden/>
          </w:rPr>
        </w:r>
        <w:r w:rsidR="00194CDA">
          <w:rPr>
            <w:noProof/>
            <w:webHidden/>
          </w:rPr>
          <w:fldChar w:fldCharType="separate"/>
        </w:r>
        <w:r w:rsidR="00194CDA">
          <w:rPr>
            <w:noProof/>
            <w:webHidden/>
          </w:rPr>
          <w:t>24</w:t>
        </w:r>
        <w:r w:rsidR="00194CDA">
          <w:rPr>
            <w:noProof/>
            <w:webHidden/>
          </w:rPr>
          <w:fldChar w:fldCharType="end"/>
        </w:r>
      </w:hyperlink>
    </w:p>
    <w:p w14:paraId="7ECD63BD" w14:textId="78D7C4A2"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49" w:history="1">
        <w:r w:rsidR="00194CDA" w:rsidRPr="004F032F">
          <w:rPr>
            <w:rStyle w:val="Hyperlink"/>
            <w:noProof/>
          </w:rPr>
          <w:t>Figure 15: Block diagram for PHASE SHIFTER</w:t>
        </w:r>
        <w:r w:rsidR="00194CDA">
          <w:rPr>
            <w:noProof/>
            <w:webHidden/>
          </w:rPr>
          <w:tab/>
        </w:r>
        <w:r w:rsidR="00194CDA">
          <w:rPr>
            <w:noProof/>
            <w:webHidden/>
          </w:rPr>
          <w:fldChar w:fldCharType="begin"/>
        </w:r>
        <w:r w:rsidR="00194CDA">
          <w:rPr>
            <w:noProof/>
            <w:webHidden/>
          </w:rPr>
          <w:instrText xml:space="preserve"> PAGEREF _Toc518417049 \h </w:instrText>
        </w:r>
        <w:r w:rsidR="00194CDA">
          <w:rPr>
            <w:noProof/>
            <w:webHidden/>
          </w:rPr>
        </w:r>
        <w:r w:rsidR="00194CDA">
          <w:rPr>
            <w:noProof/>
            <w:webHidden/>
          </w:rPr>
          <w:fldChar w:fldCharType="separate"/>
        </w:r>
        <w:r w:rsidR="00194CDA">
          <w:rPr>
            <w:noProof/>
            <w:webHidden/>
          </w:rPr>
          <w:t>24</w:t>
        </w:r>
        <w:r w:rsidR="00194CDA">
          <w:rPr>
            <w:noProof/>
            <w:webHidden/>
          </w:rPr>
          <w:fldChar w:fldCharType="end"/>
        </w:r>
      </w:hyperlink>
    </w:p>
    <w:p w14:paraId="28783C01" w14:textId="5EDDA226"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50" w:history="1">
        <w:r w:rsidR="00194CDA" w:rsidRPr="004F032F">
          <w:rPr>
            <w:rStyle w:val="Hyperlink"/>
            <w:noProof/>
          </w:rPr>
          <w:t>Figure 16: Block diagram for VCO operation</w:t>
        </w:r>
        <w:r w:rsidR="00194CDA">
          <w:rPr>
            <w:noProof/>
            <w:webHidden/>
          </w:rPr>
          <w:tab/>
        </w:r>
        <w:r w:rsidR="00194CDA">
          <w:rPr>
            <w:noProof/>
            <w:webHidden/>
          </w:rPr>
          <w:fldChar w:fldCharType="begin"/>
        </w:r>
        <w:r w:rsidR="00194CDA">
          <w:rPr>
            <w:noProof/>
            <w:webHidden/>
          </w:rPr>
          <w:instrText xml:space="preserve"> PAGEREF _Toc518417050 \h </w:instrText>
        </w:r>
        <w:r w:rsidR="00194CDA">
          <w:rPr>
            <w:noProof/>
            <w:webHidden/>
          </w:rPr>
        </w:r>
        <w:r w:rsidR="00194CDA">
          <w:rPr>
            <w:noProof/>
            <w:webHidden/>
          </w:rPr>
          <w:fldChar w:fldCharType="separate"/>
        </w:r>
        <w:r w:rsidR="00194CDA">
          <w:rPr>
            <w:noProof/>
            <w:webHidden/>
          </w:rPr>
          <w:t>25</w:t>
        </w:r>
        <w:r w:rsidR="00194CDA">
          <w:rPr>
            <w:noProof/>
            <w:webHidden/>
          </w:rPr>
          <w:fldChar w:fldCharType="end"/>
        </w:r>
      </w:hyperlink>
    </w:p>
    <w:p w14:paraId="27A2AD09" w14:textId="6B2DBB80" w:rsidR="00194CDA" w:rsidRDefault="00D55527">
      <w:pPr>
        <w:pStyle w:val="TableofFigures"/>
        <w:tabs>
          <w:tab w:val="right" w:leader="dot" w:pos="9016"/>
        </w:tabs>
        <w:rPr>
          <w:rFonts w:asciiTheme="minorHAnsi" w:eastAsiaTheme="minorEastAsia" w:hAnsiTheme="minorHAnsi" w:cstheme="minorBidi"/>
          <w:noProof/>
          <w:sz w:val="22"/>
          <w:szCs w:val="22"/>
          <w:lang w:val="en-US"/>
        </w:rPr>
      </w:pPr>
      <w:hyperlink w:anchor="_Toc518417051" w:history="1">
        <w:r w:rsidR="00194CDA" w:rsidRPr="004F032F">
          <w:rPr>
            <w:rStyle w:val="Hyperlink"/>
            <w:noProof/>
          </w:rPr>
          <w:t>Figure 17: Example of period measurement using cursors and trigger level at a VCO module input maximum</w:t>
        </w:r>
        <w:r w:rsidR="00194CDA">
          <w:rPr>
            <w:noProof/>
            <w:webHidden/>
          </w:rPr>
          <w:tab/>
        </w:r>
        <w:r w:rsidR="00194CDA">
          <w:rPr>
            <w:noProof/>
            <w:webHidden/>
          </w:rPr>
          <w:fldChar w:fldCharType="begin"/>
        </w:r>
        <w:r w:rsidR="00194CDA">
          <w:rPr>
            <w:noProof/>
            <w:webHidden/>
          </w:rPr>
          <w:instrText xml:space="preserve"> PAGEREF _Toc518417051 \h </w:instrText>
        </w:r>
        <w:r w:rsidR="00194CDA">
          <w:rPr>
            <w:noProof/>
            <w:webHidden/>
          </w:rPr>
        </w:r>
        <w:r w:rsidR="00194CDA">
          <w:rPr>
            <w:noProof/>
            <w:webHidden/>
          </w:rPr>
          <w:fldChar w:fldCharType="separate"/>
        </w:r>
        <w:r w:rsidR="00194CDA">
          <w:rPr>
            <w:noProof/>
            <w:webHidden/>
          </w:rPr>
          <w:t>26</w:t>
        </w:r>
        <w:r w:rsidR="00194CDA">
          <w:rPr>
            <w:noProof/>
            <w:webHidden/>
          </w:rPr>
          <w:fldChar w:fldCharType="end"/>
        </w:r>
      </w:hyperlink>
    </w:p>
    <w:p w14:paraId="633FF7BD" w14:textId="5078D01F" w:rsidR="001514D4" w:rsidRDefault="001514D4" w:rsidP="00240F44">
      <w:pPr>
        <w:pStyle w:val="Heading2"/>
        <w:rPr>
          <w:rFonts w:eastAsia="Arial" w:cs="Arial"/>
          <w:color w:val="auto"/>
          <w:sz w:val="24"/>
          <w:szCs w:val="24"/>
        </w:rPr>
      </w:pPr>
      <w:r>
        <w:rPr>
          <w:rFonts w:eastAsia="Arial" w:cs="Arial"/>
          <w:color w:val="auto"/>
          <w:sz w:val="24"/>
          <w:szCs w:val="24"/>
        </w:rPr>
        <w:fldChar w:fldCharType="end"/>
      </w:r>
    </w:p>
    <w:p w14:paraId="0533CB0C" w14:textId="77777777" w:rsidR="001514D4" w:rsidRDefault="001514D4">
      <w:pPr>
        <w:spacing w:line="240" w:lineRule="auto"/>
        <w:rPr>
          <w:rFonts w:cs="Arial"/>
          <w:b/>
        </w:rPr>
      </w:pPr>
      <w:r>
        <w:rPr>
          <w:rFonts w:cs="Arial"/>
        </w:rPr>
        <w:br w:type="page"/>
      </w:r>
    </w:p>
    <w:p w14:paraId="4F49167F" w14:textId="280FE793" w:rsidR="00015B36" w:rsidRPr="00D601B6" w:rsidRDefault="00240F44" w:rsidP="00240F44">
      <w:pPr>
        <w:pStyle w:val="Heading2"/>
      </w:pPr>
      <w:bookmarkStart w:id="10" w:name="_Toc518417011"/>
      <w:r w:rsidRPr="00240F44">
        <w:rPr>
          <w:rFonts w:eastAsia="Arial"/>
        </w:rPr>
        <w:lastRenderedPageBreak/>
        <w:t xml:space="preserve">Lab 1: </w:t>
      </w:r>
      <w:r w:rsidR="00132771" w:rsidRPr="00240F44">
        <w:t>Introduction</w:t>
      </w:r>
      <w:bookmarkEnd w:id="9"/>
      <w:r>
        <w:t xml:space="preserve"> to the EMONA Communications board</w:t>
      </w:r>
      <w:bookmarkEnd w:id="10"/>
    </w:p>
    <w:p w14:paraId="41F0E0CD" w14:textId="77777777" w:rsidR="00015B36" w:rsidRPr="00D601B6" w:rsidRDefault="00015B36" w:rsidP="009E6F1A"/>
    <w:p w14:paraId="29307068" w14:textId="49CF3D7B" w:rsidR="000C600C" w:rsidRDefault="000C600C" w:rsidP="004F793D">
      <w:pPr>
        <w:rPr>
          <w:rFonts w:cs="Arial"/>
          <w:lang w:val="en-US"/>
        </w:rPr>
      </w:pPr>
      <w:r>
        <w:rPr>
          <w:rFonts w:cs="Arial"/>
          <w:lang w:val="en-US"/>
        </w:rPr>
        <w:t>In this lab you will become familiar with the relationship between the block diagram and the circuit modules on the board which relate to the block diagram. This will enable you to build a system from the block diagram in order to be able to study the performance of that theory.</w:t>
      </w:r>
    </w:p>
    <w:p w14:paraId="2E766DC7" w14:textId="77777777" w:rsidR="000C600C" w:rsidRDefault="000C600C" w:rsidP="004F793D">
      <w:pPr>
        <w:rPr>
          <w:rFonts w:cs="Arial"/>
          <w:lang w:val="en-US"/>
        </w:rPr>
      </w:pPr>
    </w:p>
    <w:p w14:paraId="154200DC" w14:textId="77777777" w:rsidR="00015B36" w:rsidRPr="00D601B6" w:rsidRDefault="00132771" w:rsidP="0094034C">
      <w:pPr>
        <w:pStyle w:val="Heading2"/>
      </w:pPr>
      <w:bookmarkStart w:id="11" w:name="_Toc503859249"/>
      <w:bookmarkStart w:id="12" w:name="_Toc518417012"/>
      <w:r w:rsidRPr="00D601B6">
        <w:t>Learning Objectives</w:t>
      </w:r>
      <w:bookmarkEnd w:id="11"/>
      <w:bookmarkEnd w:id="12"/>
    </w:p>
    <w:p w14:paraId="2027C76C" w14:textId="77777777" w:rsidR="00015B36" w:rsidRPr="00D601B6" w:rsidRDefault="00015B36" w:rsidP="009E6F1A"/>
    <w:p w14:paraId="311A495C" w14:textId="7B0B1538" w:rsidR="00015B36" w:rsidRPr="00D601B6" w:rsidRDefault="00132771" w:rsidP="009E6F1A">
      <w:r w:rsidRPr="00D601B6">
        <w:t xml:space="preserve">After </w:t>
      </w:r>
      <w:r w:rsidR="00205F0A">
        <w:t>completing th</w:t>
      </w:r>
      <w:r w:rsidR="000C600C">
        <w:t>is</w:t>
      </w:r>
      <w:r w:rsidR="00205F0A">
        <w:t xml:space="preserve"> lab</w:t>
      </w:r>
      <w:r w:rsidRPr="00D601B6">
        <w:t>, you should have the ability to complete the following actions.</w:t>
      </w:r>
    </w:p>
    <w:p w14:paraId="587D2111" w14:textId="77777777" w:rsidR="00015B36" w:rsidRPr="00D601B6" w:rsidRDefault="00015B36" w:rsidP="009E6F1A"/>
    <w:p w14:paraId="3567EAFA" w14:textId="39A5F259" w:rsidR="00015B36" w:rsidRPr="00D601B6" w:rsidRDefault="000C600C" w:rsidP="00620ABA">
      <w:pPr>
        <w:pStyle w:val="ListParagraph"/>
        <w:numPr>
          <w:ilvl w:val="0"/>
          <w:numId w:val="4"/>
        </w:numPr>
      </w:pPr>
      <w:r>
        <w:t xml:space="preserve">Use the NI ELVIS III </w:t>
      </w:r>
      <w:r w:rsidR="00F1571C">
        <w:t>O</w:t>
      </w:r>
      <w:r>
        <w:t>scilloscope and Function Generator</w:t>
      </w:r>
    </w:p>
    <w:p w14:paraId="2F445EFA" w14:textId="7301048F" w:rsidR="00015B36" w:rsidRDefault="00F628A3" w:rsidP="006577EA">
      <w:pPr>
        <w:pStyle w:val="ListParagraph"/>
        <w:numPr>
          <w:ilvl w:val="0"/>
          <w:numId w:val="4"/>
        </w:numPr>
      </w:pPr>
      <w:r>
        <w:t xml:space="preserve">Describe </w:t>
      </w:r>
      <w:r w:rsidR="00F1571C">
        <w:t>the basic functionality of individual circuit modules on the board.</w:t>
      </w:r>
    </w:p>
    <w:p w14:paraId="0918D1BF" w14:textId="2706201E" w:rsidR="00F1571C" w:rsidRDefault="00F1571C" w:rsidP="006577EA">
      <w:pPr>
        <w:pStyle w:val="ListParagraph"/>
        <w:numPr>
          <w:ilvl w:val="0"/>
          <w:numId w:val="4"/>
        </w:numPr>
      </w:pPr>
      <w:r>
        <w:t>Patch together these modules to model block diagrams and build systems.</w:t>
      </w:r>
    </w:p>
    <w:p w14:paraId="6FA6E720" w14:textId="77777777" w:rsidR="00F628A3" w:rsidRPr="00D601B6" w:rsidRDefault="00F628A3" w:rsidP="00F628A3"/>
    <w:p w14:paraId="3BC3F8DB" w14:textId="77777777" w:rsidR="00982EAB" w:rsidRDefault="00982EAB" w:rsidP="00982EAB">
      <w:pPr>
        <w:pStyle w:val="ListParagraph"/>
      </w:pPr>
      <w:bookmarkStart w:id="13" w:name="_Toc503859250"/>
    </w:p>
    <w:p w14:paraId="0894FD76" w14:textId="2152A0F2" w:rsidR="00015B36" w:rsidRPr="0094034C" w:rsidRDefault="00132771" w:rsidP="00240F44">
      <w:pPr>
        <w:pStyle w:val="Heading2"/>
      </w:pPr>
      <w:bookmarkStart w:id="14" w:name="_Toc518417013"/>
      <w:r w:rsidRPr="0094034C">
        <w:t>Prerequisites</w:t>
      </w:r>
      <w:bookmarkEnd w:id="13"/>
      <w:bookmarkEnd w:id="14"/>
    </w:p>
    <w:p w14:paraId="56CC3F81" w14:textId="77777777" w:rsidR="00015B36" w:rsidRPr="00D601B6" w:rsidRDefault="00015B36" w:rsidP="009E6F1A"/>
    <w:p w14:paraId="72B22AD3" w14:textId="77777777" w:rsidR="004C3D5F" w:rsidRPr="005C72E9" w:rsidRDefault="004C3D5F" w:rsidP="004C3D5F">
      <w:pPr>
        <w:rPr>
          <w:rFonts w:cs="Arial"/>
          <w:lang w:val="en-US"/>
        </w:rPr>
      </w:pPr>
      <w:r w:rsidRPr="005C72E9">
        <w:rPr>
          <w:rFonts w:cs="Arial"/>
          <w:lang w:val="en-US"/>
        </w:rPr>
        <w:t xml:space="preserve">Experiments in this volume have been prepared for students with only a basic knowledge of mathematics and a limited background in physics and electricity. </w:t>
      </w:r>
    </w:p>
    <w:p w14:paraId="3821E6A0" w14:textId="77777777" w:rsidR="004C3D5F" w:rsidRPr="005C72E9" w:rsidRDefault="004C3D5F" w:rsidP="004C3D5F">
      <w:pPr>
        <w:rPr>
          <w:rFonts w:cs="Arial"/>
          <w:lang w:val="en-US"/>
        </w:rPr>
      </w:pPr>
    </w:p>
    <w:p w14:paraId="07995947" w14:textId="0CACAF91" w:rsidR="004C3D5F" w:rsidRPr="005C72E9" w:rsidRDefault="004C3D5F" w:rsidP="004C3D5F">
      <w:pPr>
        <w:rPr>
          <w:rFonts w:cs="Arial"/>
          <w:lang w:val="en-US"/>
        </w:rPr>
      </w:pPr>
      <w:r w:rsidRPr="005C72E9">
        <w:rPr>
          <w:rFonts w:cs="Arial"/>
          <w:lang w:val="en-US"/>
        </w:rPr>
        <w:t>Students with a higher level of competence in mathematics will also gain a deeper understanding of telecommunications theory by using th</w:t>
      </w:r>
      <w:r w:rsidR="004150F4">
        <w:rPr>
          <w:rFonts w:cs="Arial"/>
          <w:lang w:val="en-US"/>
        </w:rPr>
        <w:t>is</w:t>
      </w:r>
      <w:r w:rsidRPr="005C72E9">
        <w:rPr>
          <w:rFonts w:cs="Arial"/>
          <w:lang w:val="en-US"/>
        </w:rPr>
        <w:t xml:space="preserve"> system. Due to the engineering “modeling” nature of the </w:t>
      </w:r>
      <w:r w:rsidR="004150F4">
        <w:rPr>
          <w:rFonts w:cs="Arial"/>
          <w:lang w:val="en-US"/>
        </w:rPr>
        <w:t>board</w:t>
      </w:r>
      <w:r w:rsidRPr="005C72E9">
        <w:rPr>
          <w:rFonts w:cs="Arial"/>
          <w:lang w:val="en-US"/>
        </w:rPr>
        <w:t>, they will be able to investigate more complex issues, carry out additional measurements and then contrast their findings to their theoretical understanding and mathematical analysis.</w:t>
      </w:r>
    </w:p>
    <w:p w14:paraId="59F6F8C3" w14:textId="77777777" w:rsidR="004C3D5F" w:rsidRDefault="004C3D5F" w:rsidP="009E6F1A"/>
    <w:p w14:paraId="24B5C5E8" w14:textId="77777777" w:rsidR="004C3D5F" w:rsidRDefault="004C3D5F" w:rsidP="004C3D5F">
      <w:r w:rsidRPr="00D601B6">
        <w:t>This lab manual was designed for students who have completed the following courses and have a working knowledge of the following hardware, software, and tools.</w:t>
      </w:r>
    </w:p>
    <w:p w14:paraId="2F0E523F" w14:textId="77777777" w:rsidR="00015B36" w:rsidRPr="00D601B6" w:rsidRDefault="00015B36" w:rsidP="009E6F1A"/>
    <w:p w14:paraId="485A0386" w14:textId="77777777" w:rsidR="00772F79" w:rsidRDefault="00772F79">
      <w:pPr>
        <w:spacing w:line="240" w:lineRule="auto"/>
        <w:rPr>
          <w:rFonts w:eastAsia="Times New Roman"/>
          <w:b/>
          <w:color w:val="4B78B2"/>
          <w:sz w:val="28"/>
          <w:szCs w:val="26"/>
        </w:rPr>
      </w:pPr>
      <w:bookmarkStart w:id="15" w:name="_Toc510190314"/>
      <w:bookmarkStart w:id="16" w:name="_Toc503859272"/>
      <w:bookmarkStart w:id="17" w:name="_Toc503859251"/>
      <w:r>
        <w:br w:type="page"/>
      </w:r>
    </w:p>
    <w:p w14:paraId="782EBBEE" w14:textId="77777777" w:rsidR="00A37DAA" w:rsidRDefault="00A37DAA" w:rsidP="00A37DAA">
      <w:pPr>
        <w:pStyle w:val="Heading2"/>
      </w:pPr>
      <w:bookmarkStart w:id="18" w:name="_Toc509743599"/>
      <w:bookmarkStart w:id="19" w:name="_Toc510286227"/>
      <w:bookmarkStart w:id="20" w:name="_Toc518417014"/>
      <w:bookmarkEnd w:id="15"/>
      <w:bookmarkEnd w:id="16"/>
      <w:r w:rsidRPr="00D601B6">
        <w:lastRenderedPageBreak/>
        <w:t>Required Tools and Technology</w:t>
      </w:r>
      <w:bookmarkEnd w:id="18"/>
      <w:bookmarkEnd w:id="19"/>
      <w:bookmarkEnd w:id="20"/>
    </w:p>
    <w:p w14:paraId="33EC898E" w14:textId="77777777" w:rsidR="00A37DAA" w:rsidRPr="004E1535" w:rsidRDefault="00A37DAA" w:rsidP="00A37DAA"/>
    <w:tbl>
      <w:tblPr>
        <w:tblStyle w:val="GridTable5Dark-Accent11"/>
        <w:tblW w:w="9504"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4914"/>
        <w:gridCol w:w="4590"/>
      </w:tblGrid>
      <w:tr w:rsidR="00620ABA" w:rsidRPr="00153657" w14:paraId="7EAB776A" w14:textId="77777777" w:rsidTr="00033415">
        <w:tc>
          <w:tcPr>
            <w:tcW w:w="4914" w:type="dxa"/>
            <w:tcBorders>
              <w:top w:val="single" w:sz="2" w:space="0" w:color="FFFFFF" w:themeColor="background1"/>
              <w:bottom w:val="single" w:sz="8" w:space="0" w:color="065FA3"/>
              <w:right w:val="single" w:sz="48" w:space="0" w:color="FFFFFF" w:themeColor="background1"/>
            </w:tcBorders>
            <w:shd w:val="clear" w:color="auto" w:fill="auto"/>
          </w:tcPr>
          <w:p w14:paraId="09FF254C" w14:textId="77777777" w:rsidR="00620ABA" w:rsidRPr="00FB4587" w:rsidRDefault="00620ABA" w:rsidP="00620ABA">
            <w:pPr>
              <w:pStyle w:val="Heading4"/>
              <w:outlineLvl w:val="3"/>
            </w:pPr>
            <w:bookmarkStart w:id="21" w:name="_Toc503859267"/>
            <w:r w:rsidRPr="00FB4587">
              <w:t xml:space="preserve">Platform: </w:t>
            </w:r>
            <w:bookmarkEnd w:id="21"/>
            <w:r>
              <w:t>NI ELVIS III</w:t>
            </w:r>
          </w:p>
          <w:p w14:paraId="1C469B45" w14:textId="77777777" w:rsidR="00620ABA" w:rsidRPr="00153657" w:rsidRDefault="00620ABA" w:rsidP="00620ABA">
            <w:r w:rsidRPr="00153657">
              <w:t>Instruments used in this lab:</w:t>
            </w:r>
          </w:p>
          <w:p w14:paraId="5BBF648E" w14:textId="77777777" w:rsidR="00620ABA" w:rsidRPr="00153657" w:rsidRDefault="00620ABA" w:rsidP="00620ABA">
            <w:pPr>
              <w:pStyle w:val="ListParagraph"/>
              <w:numPr>
                <w:ilvl w:val="0"/>
                <w:numId w:val="6"/>
              </w:numPr>
            </w:pPr>
            <w:r>
              <w:t>Oscilloscope-Time</w:t>
            </w:r>
          </w:p>
          <w:p w14:paraId="3CFF9620" w14:textId="77777777" w:rsidR="00620ABA" w:rsidRDefault="00620ABA" w:rsidP="00620ABA">
            <w:pPr>
              <w:pStyle w:val="ListParagraph"/>
              <w:numPr>
                <w:ilvl w:val="0"/>
                <w:numId w:val="6"/>
              </w:numPr>
            </w:pPr>
            <w:r>
              <w:t>Oscilloscope-FFT</w:t>
            </w:r>
          </w:p>
          <w:p w14:paraId="58818828" w14:textId="1BFFDF8F" w:rsidR="00620ABA" w:rsidRPr="00153657" w:rsidRDefault="00620ABA" w:rsidP="00620ABA">
            <w:pPr>
              <w:pStyle w:val="ListParagraph"/>
              <w:numPr>
                <w:ilvl w:val="0"/>
                <w:numId w:val="6"/>
              </w:numPr>
            </w:pPr>
            <w:r>
              <w:t>Function Generator</w:t>
            </w:r>
          </w:p>
        </w:tc>
        <w:tc>
          <w:tcPr>
            <w:tcW w:w="4590" w:type="dxa"/>
            <w:tcBorders>
              <w:top w:val="single" w:sz="2" w:space="0" w:color="FFFFFF" w:themeColor="background1"/>
              <w:left w:val="single" w:sz="48" w:space="0" w:color="FFFFFF" w:themeColor="background1"/>
              <w:bottom w:val="single" w:sz="8" w:space="0" w:color="065FA3"/>
            </w:tcBorders>
            <w:shd w:val="clear" w:color="auto" w:fill="auto"/>
          </w:tcPr>
          <w:p w14:paraId="0356AA7D" w14:textId="77777777" w:rsidR="004A3FDD" w:rsidRDefault="004A3FDD" w:rsidP="00033415">
            <w:pPr>
              <w:pStyle w:val="ListParagraph"/>
              <w:numPr>
                <w:ilvl w:val="0"/>
                <w:numId w:val="8"/>
              </w:numPr>
              <w:ind w:left="397"/>
            </w:pPr>
            <w:bookmarkStart w:id="22" w:name="_2lhe0v8ltu2o" w:colFirst="0" w:colLast="0"/>
            <w:bookmarkEnd w:id="22"/>
            <w:r>
              <w:t xml:space="preserve">Install Instruments: </w:t>
            </w:r>
            <w:hyperlink r:id="rId14" w:history="1">
              <w:r w:rsidRPr="003A52D9">
                <w:rPr>
                  <w:rStyle w:val="Hyperlink"/>
                </w:rPr>
                <w:t>http://www.ni.com/documentation/en/ni-elvis-iii/latest/getting-started/installing-the-soft-front-panel/</w:t>
              </w:r>
            </w:hyperlink>
          </w:p>
          <w:p w14:paraId="2ED7213A" w14:textId="77777777" w:rsidR="004A3FDD" w:rsidRPr="00153657" w:rsidRDefault="004A3FDD" w:rsidP="00033415">
            <w:pPr>
              <w:pStyle w:val="ListParagraph"/>
              <w:numPr>
                <w:ilvl w:val="0"/>
                <w:numId w:val="8"/>
              </w:numPr>
              <w:ind w:left="397"/>
            </w:pPr>
            <w:r>
              <w:t>Access instruments</w:t>
            </w:r>
            <w:r w:rsidRPr="00153657">
              <w:t xml:space="preserve"> </w:t>
            </w:r>
            <w:hyperlink r:id="rId15" w:history="1">
              <w:r w:rsidRPr="00673785">
                <w:rPr>
                  <w:rStyle w:val="Hyperlink"/>
                </w:rPr>
                <w:t>https://measurementslive.ni.com</w:t>
              </w:r>
            </w:hyperlink>
          </w:p>
          <w:p w14:paraId="0E22812B" w14:textId="77777777" w:rsidR="004A3FDD" w:rsidRDefault="004A3FDD" w:rsidP="00033415">
            <w:pPr>
              <w:pStyle w:val="ListParagraph"/>
              <w:numPr>
                <w:ilvl w:val="0"/>
                <w:numId w:val="8"/>
              </w:numPr>
              <w:ind w:left="397"/>
            </w:pPr>
            <w:r w:rsidRPr="00153657">
              <w:t xml:space="preserve">View </w:t>
            </w:r>
            <w:r>
              <w:t>User Manual</w:t>
            </w:r>
            <w:r w:rsidRPr="00153657">
              <w:t xml:space="preserve"> </w:t>
            </w:r>
            <w:hyperlink r:id="rId16" w:history="1">
              <w:r w:rsidRPr="00146897">
                <w:rPr>
                  <w:rStyle w:val="Hyperlink"/>
                </w:rPr>
                <w:t>http://www.ni.com/en-us/support/model.ni-elvis-iii.html</w:t>
              </w:r>
            </w:hyperlink>
          </w:p>
          <w:p w14:paraId="0D7939CF" w14:textId="73F4E0F3" w:rsidR="00620ABA" w:rsidRPr="00153657" w:rsidRDefault="00620ABA" w:rsidP="00033415">
            <w:pPr>
              <w:pStyle w:val="ListParagraph"/>
              <w:numPr>
                <w:ilvl w:val="0"/>
                <w:numId w:val="8"/>
              </w:numPr>
              <w:ind w:left="397"/>
            </w:pPr>
            <w:r>
              <w:t>View tutorials</w:t>
            </w:r>
            <w:r>
              <w:br/>
            </w:r>
            <w:hyperlink r:id="rId17" w:history="1">
              <w:r w:rsidR="003D3D66" w:rsidRPr="003D3D66">
                <w:rPr>
                  <w:rStyle w:val="Hyperlink"/>
                </w:rPr>
                <w:t>https://www.youtube.com/playlist?list=PLvcPIuVaUMIWm8ziaSxv0gwtshBA2dh_M</w:t>
              </w:r>
            </w:hyperlink>
          </w:p>
        </w:tc>
      </w:tr>
      <w:tr w:rsidR="00620ABA" w:rsidRPr="00153657" w14:paraId="3302B826" w14:textId="77777777" w:rsidTr="00033415">
        <w:trPr>
          <w:trHeight w:val="1052"/>
        </w:trPr>
        <w:tc>
          <w:tcPr>
            <w:tcW w:w="4914" w:type="dxa"/>
            <w:tcBorders>
              <w:top w:val="single" w:sz="8" w:space="0" w:color="065FA3"/>
              <w:bottom w:val="single" w:sz="8" w:space="0" w:color="065FA3"/>
              <w:right w:val="single" w:sz="48" w:space="0" w:color="FFFFFF" w:themeColor="background1"/>
            </w:tcBorders>
            <w:shd w:val="clear" w:color="auto" w:fill="auto"/>
          </w:tcPr>
          <w:p w14:paraId="131106B6" w14:textId="77777777" w:rsidR="00620ABA" w:rsidRPr="00FB4587" w:rsidRDefault="00620ABA" w:rsidP="00620ABA">
            <w:pPr>
              <w:pStyle w:val="Heading4"/>
              <w:outlineLvl w:val="3"/>
            </w:pPr>
            <w:r w:rsidRPr="00FB4587">
              <w:t xml:space="preserve">Hardware: </w:t>
            </w:r>
            <w:r>
              <w:t>Emona Communications Board</w:t>
            </w:r>
          </w:p>
          <w:p w14:paraId="0F3B287F" w14:textId="77777777" w:rsidR="00620ABA" w:rsidRPr="00153657" w:rsidRDefault="00620ABA" w:rsidP="00620ABA">
            <w:r w:rsidRPr="00153657">
              <w:t>Compo</w:t>
            </w:r>
            <w:r>
              <w:t>nents used in this lab</w:t>
            </w:r>
            <w:r w:rsidRPr="00153657">
              <w:t>:</w:t>
            </w:r>
          </w:p>
          <w:p w14:paraId="6B8D4256" w14:textId="77777777" w:rsidR="00620ABA" w:rsidRDefault="00620ABA" w:rsidP="00620ABA">
            <w:pPr>
              <w:numPr>
                <w:ilvl w:val="0"/>
                <w:numId w:val="2"/>
              </w:numPr>
              <w:pBdr>
                <w:top w:val="nil"/>
                <w:left w:val="nil"/>
                <w:bottom w:val="nil"/>
                <w:right w:val="nil"/>
                <w:between w:val="nil"/>
              </w:pBdr>
              <w:spacing w:line="240" w:lineRule="auto"/>
              <w:contextualSpacing/>
            </w:pPr>
            <w:r>
              <w:t>Four BNC to 2mm banana-plug leads</w:t>
            </w:r>
          </w:p>
          <w:p w14:paraId="2536D1E8" w14:textId="77777777" w:rsidR="00620ABA" w:rsidRDefault="00620ABA" w:rsidP="00620ABA">
            <w:pPr>
              <w:numPr>
                <w:ilvl w:val="0"/>
                <w:numId w:val="2"/>
              </w:numPr>
              <w:pBdr>
                <w:top w:val="nil"/>
                <w:left w:val="nil"/>
                <w:bottom w:val="nil"/>
                <w:right w:val="nil"/>
                <w:between w:val="nil"/>
              </w:pBdr>
              <w:spacing w:line="240" w:lineRule="auto"/>
              <w:contextualSpacing/>
            </w:pPr>
            <w:r>
              <w:t>Assorted 2mm banana-plug patch leads</w:t>
            </w:r>
          </w:p>
          <w:p w14:paraId="431F8414" w14:textId="77777777" w:rsidR="00620ABA" w:rsidRPr="00153657" w:rsidRDefault="00620ABA" w:rsidP="00620ABA">
            <w:pPr>
              <w:pStyle w:val="ListParagraph"/>
              <w:numPr>
                <w:ilvl w:val="0"/>
                <w:numId w:val="2"/>
              </w:numPr>
            </w:pPr>
            <w:r>
              <w:t>Set of headphones or earbuds</w:t>
            </w:r>
          </w:p>
        </w:tc>
        <w:tc>
          <w:tcPr>
            <w:tcW w:w="4590" w:type="dxa"/>
            <w:tcBorders>
              <w:top w:val="single" w:sz="8" w:space="0" w:color="065FA3"/>
              <w:left w:val="single" w:sz="48" w:space="0" w:color="FFFFFF" w:themeColor="background1"/>
              <w:bottom w:val="single" w:sz="8" w:space="0" w:color="065FA3"/>
            </w:tcBorders>
            <w:shd w:val="clear" w:color="auto" w:fill="auto"/>
          </w:tcPr>
          <w:p w14:paraId="2B1AC217" w14:textId="77777777" w:rsidR="00620ABA" w:rsidRPr="00153657" w:rsidRDefault="00620ABA" w:rsidP="00033415">
            <w:pPr>
              <w:pStyle w:val="ListParagraph"/>
              <w:numPr>
                <w:ilvl w:val="0"/>
                <w:numId w:val="9"/>
              </w:numPr>
              <w:ind w:left="397"/>
            </w:pPr>
            <w:r w:rsidRPr="00153657">
              <w:t xml:space="preserve">View </w:t>
            </w:r>
            <w:r>
              <w:t>User Manual</w:t>
            </w:r>
            <w:r w:rsidRPr="00153657">
              <w:t xml:space="preserve"> </w:t>
            </w:r>
            <w:hyperlink r:id="rId18" w:history="1">
              <w:r w:rsidRPr="00146897">
                <w:rPr>
                  <w:rStyle w:val="Hyperlink"/>
                </w:rPr>
                <w:t>http://www.ni.com/en-us/support/model.emona-communications-board-for-ni-elvis-iii.html</w:t>
              </w:r>
            </w:hyperlink>
          </w:p>
          <w:p w14:paraId="3C94C97E" w14:textId="77777777" w:rsidR="00620ABA" w:rsidRPr="004E1535" w:rsidRDefault="00620ABA" w:rsidP="00033415">
            <w:pPr>
              <w:pStyle w:val="ListParagraph"/>
              <w:ind w:left="397"/>
            </w:pPr>
          </w:p>
        </w:tc>
      </w:tr>
      <w:tr w:rsidR="000E3FE0" w:rsidRPr="004E1535" w14:paraId="4EBD0DB7" w14:textId="77777777" w:rsidTr="00033415">
        <w:trPr>
          <w:trHeight w:val="1052"/>
        </w:trPr>
        <w:tc>
          <w:tcPr>
            <w:tcW w:w="4914" w:type="dxa"/>
            <w:tcBorders>
              <w:top w:val="single" w:sz="8" w:space="0" w:color="065FA3"/>
              <w:bottom w:val="single" w:sz="8" w:space="0" w:color="065FA3"/>
              <w:right w:val="single" w:sz="48" w:space="0" w:color="FFFFFF" w:themeColor="background1"/>
            </w:tcBorders>
            <w:shd w:val="clear" w:color="auto" w:fill="auto"/>
          </w:tcPr>
          <w:p w14:paraId="14D52BC0" w14:textId="38C0964A" w:rsidR="000E3FE0" w:rsidRPr="00FB4587" w:rsidRDefault="000E3FE0" w:rsidP="00680097">
            <w:pPr>
              <w:pStyle w:val="Heading4"/>
              <w:outlineLvl w:val="3"/>
            </w:pPr>
            <w:r>
              <w:t>Soft</w:t>
            </w:r>
            <w:r w:rsidRPr="00FB4587">
              <w:t xml:space="preserve">ware: </w:t>
            </w:r>
            <w:r>
              <w:t>NI ELVIS III Function Generator</w:t>
            </w:r>
          </w:p>
          <w:p w14:paraId="50FC3333" w14:textId="5451C775" w:rsidR="000E3FE0" w:rsidRPr="00153657" w:rsidRDefault="000E3FE0" w:rsidP="00680097">
            <w:r>
              <w:t>File used in this lab</w:t>
            </w:r>
            <w:r w:rsidR="00EC72D4">
              <w:t xml:space="preserve"> (available in lab folder)</w:t>
            </w:r>
            <w:r w:rsidRPr="00153657">
              <w:t>:</w:t>
            </w:r>
          </w:p>
          <w:p w14:paraId="3125CDCE" w14:textId="04DAB8DB" w:rsidR="000E3FE0" w:rsidRPr="00153657" w:rsidRDefault="000E3FE0" w:rsidP="00033415">
            <w:pPr>
              <w:numPr>
                <w:ilvl w:val="0"/>
                <w:numId w:val="2"/>
              </w:numPr>
              <w:pBdr>
                <w:top w:val="nil"/>
                <w:left w:val="nil"/>
                <w:bottom w:val="nil"/>
                <w:right w:val="nil"/>
                <w:between w:val="nil"/>
              </w:pBdr>
              <w:spacing w:line="240" w:lineRule="auto"/>
              <w:contextualSpacing/>
            </w:pPr>
            <w:r>
              <w:t>ECB_120k-noise.csv</w:t>
            </w:r>
          </w:p>
        </w:tc>
        <w:tc>
          <w:tcPr>
            <w:tcW w:w="4590" w:type="dxa"/>
            <w:tcBorders>
              <w:top w:val="single" w:sz="8" w:space="0" w:color="065FA3"/>
              <w:left w:val="single" w:sz="48" w:space="0" w:color="FFFFFF" w:themeColor="background1"/>
              <w:bottom w:val="single" w:sz="8" w:space="0" w:color="065FA3"/>
            </w:tcBorders>
            <w:shd w:val="clear" w:color="auto" w:fill="auto"/>
          </w:tcPr>
          <w:p w14:paraId="68097AE8" w14:textId="299D93DD" w:rsidR="000E3FE0" w:rsidRPr="004E1535" w:rsidRDefault="00EC72D4" w:rsidP="00033415">
            <w:pPr>
              <w:pStyle w:val="ListParagraph"/>
              <w:numPr>
                <w:ilvl w:val="0"/>
                <w:numId w:val="9"/>
              </w:numPr>
              <w:ind w:left="397"/>
            </w:pPr>
            <w:r>
              <w:t xml:space="preserve">Access instrument </w:t>
            </w:r>
            <w:hyperlink r:id="rId19" w:history="1">
              <w:r w:rsidRPr="00673785">
                <w:rPr>
                  <w:rStyle w:val="Hyperlink"/>
                </w:rPr>
                <w:t>https://measurementslive.ni.com</w:t>
              </w:r>
            </w:hyperlink>
          </w:p>
        </w:tc>
      </w:tr>
    </w:tbl>
    <w:p w14:paraId="759A7B35" w14:textId="77777777" w:rsidR="00A37DAA" w:rsidRDefault="00A37DAA" w:rsidP="00A37DAA">
      <w:pPr>
        <w:pStyle w:val="Heading2"/>
      </w:pPr>
      <w:bookmarkStart w:id="23" w:name="_r1ylgc7r20cy" w:colFirst="0" w:colLast="0"/>
      <w:bookmarkStart w:id="24" w:name="_w6d414oloqts" w:colFirst="0" w:colLast="0"/>
      <w:bookmarkStart w:id="25" w:name="_Toc503859271"/>
      <w:bookmarkEnd w:id="23"/>
      <w:bookmarkEnd w:id="24"/>
    </w:p>
    <w:p w14:paraId="42758FF9" w14:textId="77777777" w:rsidR="00A37DAA" w:rsidRPr="00D601B6" w:rsidRDefault="00A37DAA" w:rsidP="00A37DAA">
      <w:pPr>
        <w:pStyle w:val="Heading2"/>
      </w:pPr>
      <w:bookmarkStart w:id="26" w:name="_Toc509743600"/>
      <w:bookmarkStart w:id="27" w:name="_Toc510286228"/>
      <w:bookmarkStart w:id="28" w:name="_Toc518417015"/>
      <w:r w:rsidRPr="00D601B6">
        <w:t>Expected Deliverables</w:t>
      </w:r>
      <w:bookmarkEnd w:id="25"/>
      <w:bookmarkEnd w:id="26"/>
      <w:bookmarkEnd w:id="27"/>
      <w:bookmarkEnd w:id="28"/>
    </w:p>
    <w:p w14:paraId="332116B4" w14:textId="77777777" w:rsidR="00A37DAA" w:rsidRPr="00D601B6" w:rsidRDefault="00A37DAA" w:rsidP="00A37DAA"/>
    <w:p w14:paraId="1770C9AA" w14:textId="77777777" w:rsidR="00A37DAA" w:rsidRDefault="00A37DAA" w:rsidP="00A37DAA">
      <w:r w:rsidRPr="00D601B6">
        <w:t>In this lab, you will collect the following deliverables:</w:t>
      </w:r>
    </w:p>
    <w:p w14:paraId="5CF5432A" w14:textId="77777777" w:rsidR="00A37DAA" w:rsidRPr="00D601B6" w:rsidRDefault="00A37DAA" w:rsidP="00A37DAA"/>
    <w:p w14:paraId="481E9C3E" w14:textId="77777777" w:rsidR="00A37DAA" w:rsidRPr="00D601B6" w:rsidRDefault="00A37DAA" w:rsidP="00A37DAA">
      <w:pPr>
        <w:pStyle w:val="ListParagraph"/>
        <w:numPr>
          <w:ilvl w:val="0"/>
          <w:numId w:val="12"/>
        </w:numPr>
      </w:pPr>
      <w:r w:rsidRPr="00D601B6">
        <w:t>Calculations</w:t>
      </w:r>
    </w:p>
    <w:p w14:paraId="595CC546" w14:textId="77777777" w:rsidR="00A37DAA" w:rsidRPr="00D601B6" w:rsidRDefault="00A37DAA" w:rsidP="00A37DAA">
      <w:pPr>
        <w:pStyle w:val="ListParagraph"/>
        <w:numPr>
          <w:ilvl w:val="0"/>
          <w:numId w:val="12"/>
        </w:numPr>
      </w:pPr>
      <w:r w:rsidRPr="00D601B6">
        <w:t xml:space="preserve">Data from </w:t>
      </w:r>
      <w:r>
        <w:t>measurements</w:t>
      </w:r>
    </w:p>
    <w:p w14:paraId="5708E499" w14:textId="77777777" w:rsidR="00A37DAA" w:rsidRPr="00D601B6" w:rsidRDefault="00A37DAA" w:rsidP="00A37DAA">
      <w:pPr>
        <w:pStyle w:val="ListParagraph"/>
        <w:numPr>
          <w:ilvl w:val="0"/>
          <w:numId w:val="12"/>
        </w:numPr>
      </w:pPr>
      <w:r w:rsidRPr="00D601B6">
        <w:t>Observations</w:t>
      </w:r>
    </w:p>
    <w:p w14:paraId="0B369714" w14:textId="77777777" w:rsidR="00A37DAA" w:rsidRPr="00D601B6" w:rsidRDefault="00A37DAA" w:rsidP="00A37DAA"/>
    <w:p w14:paraId="484E9768" w14:textId="77777777" w:rsidR="00A37DAA" w:rsidRDefault="00A37DAA" w:rsidP="00A37DAA">
      <w:r w:rsidRPr="00D601B6">
        <w:t>Your instructor may expect you complete a lab report.  Refer to your instructor for specific requirements or templates.</w:t>
      </w:r>
      <w:bookmarkStart w:id="29" w:name="_bcs3wl446khl" w:colFirst="0" w:colLast="0"/>
      <w:bookmarkStart w:id="30" w:name="_ey8ycagfi1oe" w:colFirst="0" w:colLast="0"/>
      <w:bookmarkEnd w:id="29"/>
      <w:bookmarkEnd w:id="30"/>
    </w:p>
    <w:p w14:paraId="10C93CEC" w14:textId="77777777" w:rsidR="0022632C" w:rsidRDefault="0022632C" w:rsidP="0022632C">
      <w:pPr>
        <w:pStyle w:val="Heading2"/>
        <w:rPr>
          <w:sz w:val="27"/>
          <w:szCs w:val="27"/>
        </w:rPr>
      </w:pPr>
      <w:bookmarkStart w:id="31" w:name="_Toc507341422"/>
      <w:bookmarkStart w:id="32" w:name="_Toc507357801"/>
      <w:bookmarkStart w:id="33" w:name="_Toc508131668"/>
      <w:bookmarkStart w:id="34" w:name="_Toc518417016"/>
      <w:bookmarkStart w:id="35" w:name="_Toc503859263"/>
      <w:bookmarkStart w:id="36" w:name="_GoBack"/>
      <w:bookmarkEnd w:id="17"/>
      <w:bookmarkEnd w:id="36"/>
      <w:r>
        <w:lastRenderedPageBreak/>
        <w:t xml:space="preserve">Section 1: Getting to know the </w:t>
      </w:r>
      <w:r>
        <w:rPr>
          <w:sz w:val="27"/>
          <w:szCs w:val="27"/>
        </w:rPr>
        <w:t>NI ELVIS III platform</w:t>
      </w:r>
      <w:bookmarkEnd w:id="31"/>
      <w:bookmarkEnd w:id="32"/>
      <w:bookmarkEnd w:id="33"/>
      <w:bookmarkEnd w:id="34"/>
    </w:p>
    <w:p w14:paraId="1332DA11" w14:textId="77777777" w:rsidR="0022632C" w:rsidRPr="00932E5F" w:rsidRDefault="0022632C" w:rsidP="0022632C"/>
    <w:p w14:paraId="20E477B9" w14:textId="192C13CB" w:rsidR="0022632C" w:rsidRPr="00140C86" w:rsidRDefault="00620ABA" w:rsidP="0022632C">
      <w:pPr>
        <w:pStyle w:val="Minorheading"/>
        <w:rPr>
          <w:rFonts w:ascii="Arial" w:hAnsi="Arial" w:cs="Arial"/>
          <w:b w:val="0"/>
          <w:sz w:val="24"/>
        </w:rPr>
      </w:pPr>
      <w:r>
        <w:rPr>
          <w:noProof/>
        </w:rPr>
        <mc:AlternateContent>
          <mc:Choice Requires="wps">
            <w:drawing>
              <wp:anchor distT="0" distB="0" distL="114300" distR="114300" simplePos="0" relativeHeight="251660288" behindDoc="1" locked="0" layoutInCell="1" allowOverlap="1" wp14:anchorId="42FD4E81" wp14:editId="01DAE62E">
                <wp:simplePos x="0" y="0"/>
                <wp:positionH relativeFrom="column">
                  <wp:posOffset>3550920</wp:posOffset>
                </wp:positionH>
                <wp:positionV relativeFrom="paragraph">
                  <wp:posOffset>2154555</wp:posOffset>
                </wp:positionV>
                <wp:extent cx="2106295" cy="635"/>
                <wp:effectExtent l="0" t="0" r="0" b="0"/>
                <wp:wrapTight wrapText="bothSides">
                  <wp:wrapPolygon edited="0">
                    <wp:start x="0" y="0"/>
                    <wp:lineTo x="0" y="21600"/>
                    <wp:lineTo x="21600" y="21600"/>
                    <wp:lineTo x="21600" y="0"/>
                  </wp:wrapPolygon>
                </wp:wrapTight>
                <wp:docPr id="1" name="Text Box 1"/>
                <wp:cNvGraphicFramePr/>
                <a:graphic xmlns:a="http://schemas.openxmlformats.org/drawingml/2006/main">
                  <a:graphicData uri="http://schemas.microsoft.com/office/word/2010/wordprocessingShape">
                    <wps:wsp>
                      <wps:cNvSpPr txBox="1"/>
                      <wps:spPr>
                        <a:xfrm>
                          <a:off x="0" y="0"/>
                          <a:ext cx="2106295" cy="635"/>
                        </a:xfrm>
                        <a:prstGeom prst="rect">
                          <a:avLst/>
                        </a:prstGeom>
                        <a:solidFill>
                          <a:prstClr val="white"/>
                        </a:solidFill>
                        <a:ln>
                          <a:noFill/>
                        </a:ln>
                      </wps:spPr>
                      <wps:txbx>
                        <w:txbxContent>
                          <w:p w14:paraId="34F2891A" w14:textId="0273456D" w:rsidR="00037F11" w:rsidRPr="00191DEF" w:rsidRDefault="00037F11" w:rsidP="00620ABA">
                            <w:pPr>
                              <w:pStyle w:val="IconText"/>
                              <w:rPr>
                                <w:rFonts w:eastAsia="Times New Roman" w:cs="Arial"/>
                                <w:bCs/>
                                <w:noProof/>
                                <w:sz w:val="24"/>
                                <w:szCs w:val="20"/>
                              </w:rPr>
                            </w:pPr>
                            <w:bookmarkStart w:id="37" w:name="_Toc518417035"/>
                            <w:r>
                              <w:t xml:space="preserve">Figure </w:t>
                            </w:r>
                            <w:r>
                              <w:fldChar w:fldCharType="begin"/>
                            </w:r>
                            <w:r>
                              <w:instrText xml:space="preserve"> SEQ Figure \* ARABIC </w:instrText>
                            </w:r>
                            <w:r>
                              <w:fldChar w:fldCharType="separate"/>
                            </w:r>
                            <w:r>
                              <w:rPr>
                                <w:noProof/>
                              </w:rPr>
                              <w:t>1</w:t>
                            </w:r>
                            <w:r>
                              <w:fldChar w:fldCharType="end"/>
                            </w:r>
                            <w:r>
                              <w:t>: A c</w:t>
                            </w:r>
                            <w:r w:rsidRPr="007267C0">
                              <w:t>ollection of traditional benchtop instruments</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2FD4E81" id="_x0000_t202" coordsize="21600,21600" o:spt="202" path="m,l,21600r21600,l21600,xe">
                <v:stroke joinstyle="miter"/>
                <v:path gradientshapeok="t" o:connecttype="rect"/>
              </v:shapetype>
              <v:shape id="Text Box 1" o:spid="_x0000_s1026" type="#_x0000_t202" style="position:absolute;margin-left:279.6pt;margin-top:169.65pt;width:165.85pt;height:.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" stroked="f">
                <v:textbox style="mso-fit-shape-to-text:t" inset="0,0,0,0">
                  <w:txbxContent>
                    <w:p w14:paraId="34F2891A" w14:textId="0273456D" w:rsidR="00037F11" w:rsidRPr="00191DEF" w:rsidRDefault="00037F11" w:rsidP="00620ABA">
                      <w:pPr>
                        <w:pStyle w:val="IconText"/>
                        <w:rPr>
                          <w:rFonts w:eastAsia="Times New Roman" w:cs="Arial"/>
                          <w:bCs/>
                          <w:noProof/>
                          <w:sz w:val="24"/>
                          <w:szCs w:val="20"/>
                        </w:rPr>
                      </w:pPr>
                      <w:bookmarkStart w:id="38" w:name="_Toc518417035"/>
                      <w:r>
                        <w:t xml:space="preserve">Figure </w:t>
                      </w:r>
                      <w:r>
                        <w:fldChar w:fldCharType="begin"/>
                      </w:r>
                      <w:r>
                        <w:instrText xml:space="preserve"> SEQ Figure \* ARABIC </w:instrText>
                      </w:r>
                      <w:r>
                        <w:fldChar w:fldCharType="separate"/>
                      </w:r>
                      <w:r>
                        <w:rPr>
                          <w:noProof/>
                        </w:rPr>
                        <w:t>1</w:t>
                      </w:r>
                      <w:r>
                        <w:fldChar w:fldCharType="end"/>
                      </w:r>
                      <w:r>
                        <w:t>: A c</w:t>
                      </w:r>
                      <w:r w:rsidRPr="007267C0">
                        <w:t>ollection of traditional benchtop instruments</w:t>
                      </w:r>
                      <w:bookmarkEnd w:id="38"/>
                    </w:p>
                  </w:txbxContent>
                </v:textbox>
                <w10:wrap type="tight"/>
              </v:shape>
            </w:pict>
          </mc:Fallback>
        </mc:AlternateContent>
      </w:r>
      <w:r w:rsidR="0022632C" w:rsidRPr="00140C86">
        <w:rPr>
          <w:rFonts w:ascii="Arial" w:hAnsi="Arial" w:cs="Arial"/>
          <w:b w:val="0"/>
          <w:noProof/>
          <w:sz w:val="24"/>
        </w:rPr>
        <w:drawing>
          <wp:anchor distT="0" distB="0" distL="114300" distR="114300" simplePos="0" relativeHeight="251652096" behindDoc="1" locked="0" layoutInCell="1" allowOverlap="1" wp14:anchorId="471F37A9" wp14:editId="3436EEC6">
            <wp:simplePos x="0" y="0"/>
            <wp:positionH relativeFrom="column">
              <wp:posOffset>3550920</wp:posOffset>
            </wp:positionH>
            <wp:positionV relativeFrom="paragraph">
              <wp:posOffset>121920</wp:posOffset>
            </wp:positionV>
            <wp:extent cx="2106295" cy="1975485"/>
            <wp:effectExtent l="0" t="0" r="8255" b="5715"/>
            <wp:wrapTight wrapText="bothSides">
              <wp:wrapPolygon edited="0">
                <wp:start x="0" y="0"/>
                <wp:lineTo x="0" y="21454"/>
                <wp:lineTo x="21489" y="21454"/>
                <wp:lineTo x="21489" y="0"/>
                <wp:lineTo x="0" y="0"/>
              </wp:wrapPolygon>
            </wp:wrapTight>
            <wp:docPr id="66" name="Picture 66" descr="Test-equipment-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st-equipment-rgb"/>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06295" cy="1975485"/>
                    </a:xfrm>
                    <a:prstGeom prst="rect">
                      <a:avLst/>
                    </a:prstGeom>
                    <a:noFill/>
                  </pic:spPr>
                </pic:pic>
              </a:graphicData>
            </a:graphic>
            <wp14:sizeRelH relativeFrom="page">
              <wp14:pctWidth>0</wp14:pctWidth>
            </wp14:sizeRelH>
            <wp14:sizeRelV relativeFrom="page">
              <wp14:pctHeight>0</wp14:pctHeight>
            </wp14:sizeRelV>
          </wp:anchor>
        </w:drawing>
      </w:r>
      <w:r w:rsidR="0022632C" w:rsidRPr="00140C86">
        <w:rPr>
          <w:rFonts w:ascii="Arial" w:hAnsi="Arial" w:cs="Arial"/>
          <w:b w:val="0"/>
          <w:sz w:val="24"/>
        </w:rPr>
        <w:t xml:space="preserve">The function </w:t>
      </w:r>
      <w:r w:rsidR="008C0894" w:rsidRPr="00140C86">
        <w:rPr>
          <w:rFonts w:ascii="Arial" w:hAnsi="Arial" w:cs="Arial"/>
          <w:b w:val="0"/>
          <w:sz w:val="24"/>
        </w:rPr>
        <w:t>generator and</w:t>
      </w:r>
      <w:r w:rsidR="0022632C" w:rsidRPr="00140C86">
        <w:rPr>
          <w:rFonts w:ascii="Arial" w:hAnsi="Arial" w:cs="Arial"/>
          <w:b w:val="0"/>
          <w:sz w:val="24"/>
        </w:rPr>
        <w:t xml:space="preserve"> oscilloscope are probably the two most used pieces of test equipment in the electronics industry. The bulk of measurements needed to test and/or repair electronics systems can be performed with just these two devices.</w:t>
      </w:r>
    </w:p>
    <w:p w14:paraId="77D1BADD" w14:textId="77777777" w:rsidR="0022632C" w:rsidRDefault="0022632C" w:rsidP="0022632C"/>
    <w:p w14:paraId="43FA9524" w14:textId="77777777" w:rsidR="0022632C" w:rsidRDefault="0022632C" w:rsidP="0022632C">
      <w:r>
        <w:t xml:space="preserve">At the same time, there would be very few electronics laboratories or workshops that don’t also have a </w:t>
      </w:r>
      <w:r>
        <w:rPr>
          <w:i/>
        </w:rPr>
        <w:t>DC Power Supply</w:t>
      </w:r>
      <w:r>
        <w:t xml:space="preserve"> and Digital Multimeter. </w:t>
      </w:r>
    </w:p>
    <w:p w14:paraId="7F384C6F" w14:textId="77777777" w:rsidR="0022632C" w:rsidRDefault="0022632C" w:rsidP="0022632C"/>
    <w:p w14:paraId="2DD92DAB" w14:textId="4B0023E5" w:rsidR="0022632C" w:rsidRDefault="0022632C" w:rsidP="0022632C">
      <w:r>
        <w:t>Importantly, NI ELVIS II</w:t>
      </w:r>
      <w:r w:rsidR="00F1571C">
        <w:t>I</w:t>
      </w:r>
      <w:r>
        <w:t xml:space="preserve"> has these four essential pieces of laboratory equipment in one unit (and others). However, instead of each having its own digital readout or display (like the equipment pictured), NI ELVIS II</w:t>
      </w:r>
      <w:r w:rsidR="00BD2B8B">
        <w:t>I</w:t>
      </w:r>
      <w:r>
        <w:t xml:space="preserve"> sends the information to a personal computer where the measurements are displayed on one screen. </w:t>
      </w:r>
    </w:p>
    <w:p w14:paraId="7FB9CFF6" w14:textId="77777777" w:rsidR="0022632C" w:rsidRDefault="0022632C" w:rsidP="0022632C"/>
    <w:p w14:paraId="166BFE37" w14:textId="43084C34" w:rsidR="0022632C" w:rsidRDefault="0022632C" w:rsidP="0022632C">
      <w:r>
        <w:t>On the computer, the NI ELVIS II</w:t>
      </w:r>
      <w:r w:rsidR="00BD2B8B">
        <w:t>I</w:t>
      </w:r>
      <w:r>
        <w:t xml:space="preserve"> devices are called “virtual instruments”. However, don’t let the term mislead you. The digital multimeter and scope are real measuring devices, not software simulations. Similarly, the DC power supply and function generator output real voltages.</w:t>
      </w:r>
    </w:p>
    <w:p w14:paraId="4804428C" w14:textId="77777777" w:rsidR="0022632C" w:rsidRDefault="0022632C" w:rsidP="0022632C"/>
    <w:p w14:paraId="6815B08E" w14:textId="5F6DD72A" w:rsidR="0022632C" w:rsidRDefault="0022632C" w:rsidP="0022632C">
      <w:r>
        <w:t xml:space="preserve">The experiments in this manual make use of all four NI ELVIS III devices and others so it’s important that you’re familiar with their operation. </w:t>
      </w:r>
    </w:p>
    <w:p w14:paraId="232316E6" w14:textId="77777777" w:rsidR="0022632C" w:rsidRDefault="0022632C" w:rsidP="0022632C"/>
    <w:p w14:paraId="14322AD5" w14:textId="5C9BC4A2" w:rsidR="0022632C" w:rsidRDefault="0022632C" w:rsidP="0022632C">
      <w:r>
        <w:t>This experiment introduces you to the NI ELVIS II</w:t>
      </w:r>
      <w:r w:rsidR="00BD2B8B">
        <w:t>I</w:t>
      </w:r>
      <w:r>
        <w:t xml:space="preserve"> oscilloscope and function generator. </w:t>
      </w:r>
      <w:r w:rsidR="008C0894">
        <w:t>T</w:t>
      </w:r>
      <w:r>
        <w:t xml:space="preserve">he oscilloscope can be a tricky device to use if you don’t do so often. </w:t>
      </w:r>
      <w:r w:rsidR="008C0894">
        <w:t>As such</w:t>
      </w:r>
      <w:r>
        <w:t>, this experiment also gives you a procedure that</w:t>
      </w:r>
      <w:r w:rsidR="008C0894">
        <w:t xml:space="preserve"> wi</w:t>
      </w:r>
      <w:r>
        <w:t xml:space="preserve">ll set it up to display a stable 2kHz 4Vp-p signal every time. </w:t>
      </w:r>
      <w:r w:rsidR="008C0894">
        <w:t>I</w:t>
      </w:r>
      <w:r>
        <w:t xml:space="preserve">t’s recommended that you use this procedure as a starting point for the other experiments in this manual. </w:t>
      </w:r>
    </w:p>
    <w:p w14:paraId="63A1E679" w14:textId="77777777" w:rsidR="0022632C" w:rsidRDefault="0022632C" w:rsidP="0022632C">
      <w:pPr>
        <w:rPr>
          <w:rFonts w:ascii="Comic Sans MS" w:hAnsi="Comic Sans MS"/>
          <w:sz w:val="20"/>
          <w:szCs w:val="20"/>
        </w:rPr>
      </w:pPr>
    </w:p>
    <w:p w14:paraId="55139988" w14:textId="77777777" w:rsidR="0022632C" w:rsidRDefault="0022632C" w:rsidP="0022632C"/>
    <w:p w14:paraId="6BF5CD9F" w14:textId="77777777" w:rsidR="0022632C" w:rsidRDefault="0022632C" w:rsidP="0022632C"/>
    <w:p w14:paraId="4FDE3716" w14:textId="77777777" w:rsidR="0022632C" w:rsidRDefault="0022632C" w:rsidP="0022632C"/>
    <w:p w14:paraId="1AF4173E" w14:textId="77777777" w:rsidR="0022632C" w:rsidRDefault="0022632C" w:rsidP="0022632C">
      <w:pPr>
        <w:spacing w:line="240" w:lineRule="auto"/>
        <w:rPr>
          <w:rFonts w:eastAsia="Times New Roman"/>
          <w:b/>
          <w:color w:val="4B78B2"/>
          <w:sz w:val="28"/>
          <w:szCs w:val="26"/>
        </w:rPr>
      </w:pPr>
      <w:bookmarkStart w:id="39" w:name="_Toc507357802"/>
      <w:r>
        <w:br w:type="page"/>
      </w:r>
    </w:p>
    <w:p w14:paraId="16AE0C42" w14:textId="5ED35537" w:rsidR="00A37DAA" w:rsidRPr="0037508A" w:rsidRDefault="00A37DAA" w:rsidP="00A37DAA">
      <w:pPr>
        <w:rPr>
          <w:b/>
          <w:sz w:val="28"/>
          <w:szCs w:val="27"/>
        </w:rPr>
      </w:pPr>
      <w:bookmarkStart w:id="40" w:name="_Toc507341424"/>
      <w:bookmarkStart w:id="41" w:name="_Toc507357803"/>
      <w:bookmarkStart w:id="42" w:name="_Toc508131669"/>
      <w:bookmarkEnd w:id="39"/>
      <w:r w:rsidRPr="0037508A">
        <w:rPr>
          <w:b/>
          <w:sz w:val="28"/>
        </w:rPr>
        <w:lastRenderedPageBreak/>
        <w:t xml:space="preserve">Powering up the ELVIS </w:t>
      </w:r>
      <w:r w:rsidR="008C0894" w:rsidRPr="0037508A">
        <w:rPr>
          <w:b/>
          <w:sz w:val="28"/>
        </w:rPr>
        <w:t>III EMONA</w:t>
      </w:r>
      <w:r w:rsidRPr="0037508A">
        <w:rPr>
          <w:b/>
          <w:sz w:val="28"/>
        </w:rPr>
        <w:t xml:space="preserve"> Communications Board</w:t>
      </w:r>
    </w:p>
    <w:p w14:paraId="2E190177" w14:textId="77777777" w:rsidR="00A37DAA" w:rsidRDefault="00A37DAA" w:rsidP="00A37DAA"/>
    <w:tbl>
      <w:tblPr>
        <w:tblW w:w="0" w:type="auto"/>
        <w:tblLook w:val="04A0" w:firstRow="1" w:lastRow="0" w:firstColumn="1" w:lastColumn="0" w:noHBand="0" w:noVBand="1"/>
      </w:tblPr>
      <w:tblGrid>
        <w:gridCol w:w="534"/>
        <w:gridCol w:w="8646"/>
      </w:tblGrid>
      <w:tr w:rsidR="00A37DAA" w14:paraId="3C3732C9" w14:textId="77777777" w:rsidTr="00A37DAA">
        <w:tc>
          <w:tcPr>
            <w:tcW w:w="534" w:type="dxa"/>
            <w:hideMark/>
          </w:tcPr>
          <w:p w14:paraId="105A02A2" w14:textId="47AE64C8" w:rsidR="00A37DAA" w:rsidRDefault="00331922" w:rsidP="00A37DAA">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D819F4">
              <w:rPr>
                <w:noProof/>
              </w:rPr>
              <w:t>1</w:t>
            </w:r>
            <w:r>
              <w:rPr>
                <w:noProof/>
              </w:rPr>
              <w:fldChar w:fldCharType="end"/>
            </w:r>
            <w:r w:rsidR="00A37DAA">
              <w:t>.</w:t>
            </w:r>
          </w:p>
        </w:tc>
        <w:tc>
          <w:tcPr>
            <w:tcW w:w="8646" w:type="dxa"/>
            <w:hideMark/>
          </w:tcPr>
          <w:p w14:paraId="6823B081" w14:textId="77777777" w:rsidR="00A37DAA" w:rsidRDefault="00A37DAA" w:rsidP="00A37DAA">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2CA40E68" w14:textId="77777777" w:rsidR="00A37DAA" w:rsidRDefault="00A37DAA" w:rsidP="00A37DAA">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A37DAA" w14:paraId="7790428A" w14:textId="77777777" w:rsidTr="00A37DAA">
        <w:tc>
          <w:tcPr>
            <w:tcW w:w="512" w:type="dxa"/>
            <w:hideMark/>
          </w:tcPr>
          <w:p w14:paraId="2CC966E7" w14:textId="78304C97" w:rsidR="00A37DAA" w:rsidRDefault="00331922" w:rsidP="00A37DAA">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D819F4">
              <w:rPr>
                <w:noProof/>
              </w:rPr>
              <w:t>2</w:t>
            </w:r>
            <w:r>
              <w:rPr>
                <w:noProof/>
              </w:rPr>
              <w:fldChar w:fldCharType="end"/>
            </w:r>
            <w:r w:rsidR="00A37DAA">
              <w:t>.</w:t>
            </w:r>
          </w:p>
        </w:tc>
        <w:tc>
          <w:tcPr>
            <w:tcW w:w="8668" w:type="dxa"/>
            <w:hideMark/>
          </w:tcPr>
          <w:p w14:paraId="457D6B75" w14:textId="1770C7E3" w:rsidR="00A37DAA" w:rsidRDefault="00A37DAA" w:rsidP="00A37DAA">
            <w:pPr>
              <w:overflowPunct w:val="0"/>
              <w:autoSpaceDE w:val="0"/>
              <w:autoSpaceDN w:val="0"/>
              <w:adjustRightInd w:val="0"/>
              <w:rPr>
                <w:rFonts w:ascii="Comic Sans MS" w:hAnsi="Comic Sans MS"/>
              </w:rPr>
            </w:pPr>
            <w:r>
              <w:t>Carefully plug the Emona Communications board</w:t>
            </w:r>
            <w:r w:rsidR="008C0894">
              <w:t xml:space="preserve"> </w:t>
            </w:r>
            <w:r>
              <w:t>(ECB) into the NI ELVIS III ensuring that it is fully engaged both front and back.</w:t>
            </w:r>
          </w:p>
        </w:tc>
      </w:tr>
    </w:tbl>
    <w:p w14:paraId="74559C92" w14:textId="77777777" w:rsidR="00A37DAA" w:rsidRDefault="00A37DAA" w:rsidP="00A37DAA">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A37DAA" w14:paraId="25013919" w14:textId="77777777" w:rsidTr="00A37DAA">
        <w:tc>
          <w:tcPr>
            <w:tcW w:w="534" w:type="dxa"/>
            <w:hideMark/>
          </w:tcPr>
          <w:p w14:paraId="1364715F" w14:textId="77777777" w:rsidR="00A37DAA" w:rsidRDefault="00A37DAA" w:rsidP="00A37DAA">
            <w:pPr>
              <w:overflowPunct w:val="0"/>
              <w:autoSpaceDE w:val="0"/>
              <w:autoSpaceDN w:val="0"/>
              <w:adjustRightInd w:val="0"/>
              <w:rPr>
                <w:rFonts w:ascii="Comic Sans MS" w:hAnsi="Comic Sans MS"/>
              </w:rPr>
            </w:pPr>
            <w:r>
              <w:t>3.</w:t>
            </w:r>
          </w:p>
        </w:tc>
        <w:tc>
          <w:tcPr>
            <w:tcW w:w="8646" w:type="dxa"/>
          </w:tcPr>
          <w:p w14:paraId="0F5E0562" w14:textId="77777777" w:rsidR="00A37DAA" w:rsidRDefault="00A37DAA" w:rsidP="00A37DAA">
            <w:pPr>
              <w:rPr>
                <w:rFonts w:ascii="Comic Sans MS" w:hAnsi="Comic Sans MS"/>
              </w:rPr>
            </w:pPr>
            <w:r>
              <w:t>Ensure that you have connected the NI ELVIS III to the PC using the USB cable and that the PC is turned on.</w:t>
            </w:r>
          </w:p>
        </w:tc>
      </w:tr>
    </w:tbl>
    <w:p w14:paraId="3AF84C46" w14:textId="77777777" w:rsidR="00A37DAA" w:rsidRDefault="00A37DAA" w:rsidP="00A37DAA">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A37DAA" w14:paraId="7ADC3CBF" w14:textId="77777777" w:rsidTr="00A37DAA">
        <w:tc>
          <w:tcPr>
            <w:tcW w:w="534" w:type="dxa"/>
            <w:hideMark/>
          </w:tcPr>
          <w:p w14:paraId="6292EB40" w14:textId="77777777" w:rsidR="00A37DAA" w:rsidRDefault="00A37DAA" w:rsidP="00A37DAA">
            <w:pPr>
              <w:overflowPunct w:val="0"/>
              <w:autoSpaceDE w:val="0"/>
              <w:autoSpaceDN w:val="0"/>
              <w:adjustRightInd w:val="0"/>
              <w:rPr>
                <w:rFonts w:ascii="Comic Sans MS" w:hAnsi="Comic Sans MS"/>
              </w:rPr>
            </w:pPr>
            <w:r>
              <w:t>4.</w:t>
            </w:r>
          </w:p>
        </w:tc>
        <w:tc>
          <w:tcPr>
            <w:tcW w:w="8646" w:type="dxa"/>
            <w:hideMark/>
          </w:tcPr>
          <w:p w14:paraId="3957DD94" w14:textId="77777777" w:rsidR="00A37DAA" w:rsidRDefault="00A37DAA" w:rsidP="00A37DAA">
            <w:pPr>
              <w:overflowPunct w:val="0"/>
              <w:autoSpaceDE w:val="0"/>
              <w:autoSpaceDN w:val="0"/>
              <w:adjustRightInd w:val="0"/>
              <w:rPr>
                <w:rFonts w:ascii="Comic Sans MS" w:hAnsi="Comic Sans MS"/>
              </w:rPr>
            </w:pPr>
            <w:r>
              <w:t xml:space="preserve">Turn on the Application </w:t>
            </w:r>
            <w:r>
              <w:rPr>
                <w:i/>
              </w:rPr>
              <w:t>Board Power</w:t>
            </w:r>
            <w:r>
              <w:t xml:space="preserve"> button by pressing it once and confirm that it is illuminated. The LEDs on the ECB should also be illuminated. If they are not, then switch the unit off immediately and check for connection or insertion errors.</w:t>
            </w:r>
          </w:p>
        </w:tc>
      </w:tr>
    </w:tbl>
    <w:p w14:paraId="6E135E40" w14:textId="77777777" w:rsidR="00A37DAA" w:rsidRDefault="00A37DAA" w:rsidP="00A37DAA">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A37DAA" w14:paraId="0A98C043" w14:textId="77777777" w:rsidTr="00A37DAA">
        <w:tc>
          <w:tcPr>
            <w:tcW w:w="534" w:type="dxa"/>
            <w:hideMark/>
          </w:tcPr>
          <w:p w14:paraId="7813A89F" w14:textId="77777777" w:rsidR="00A37DAA" w:rsidRDefault="00A37DAA" w:rsidP="00A37DAA">
            <w:pPr>
              <w:overflowPunct w:val="0"/>
              <w:autoSpaceDE w:val="0"/>
              <w:autoSpaceDN w:val="0"/>
              <w:adjustRightInd w:val="0"/>
              <w:rPr>
                <w:rFonts w:ascii="Comic Sans MS" w:hAnsi="Comic Sans MS"/>
              </w:rPr>
            </w:pPr>
            <w:r>
              <w:t>5.</w:t>
            </w:r>
          </w:p>
        </w:tc>
        <w:tc>
          <w:tcPr>
            <w:tcW w:w="8646" w:type="dxa"/>
          </w:tcPr>
          <w:p w14:paraId="2538C0D8" w14:textId="77777777" w:rsidR="00A37DAA" w:rsidRDefault="00A37DAA" w:rsidP="00A37DAA">
            <w:pPr>
              <w:rPr>
                <w:rFonts w:ascii="Comic Sans MS" w:hAnsi="Comic Sans MS"/>
              </w:rPr>
            </w:pPr>
            <w:r>
              <w:t>Open the Instrument Launcher software in your browser and select the required instruments.</w:t>
            </w:r>
          </w:p>
          <w:p w14:paraId="0D4AD34C" w14:textId="77777777" w:rsidR="00A37DAA" w:rsidRDefault="00A37DAA" w:rsidP="00A37DAA">
            <w:pPr>
              <w:overflowPunct w:val="0"/>
              <w:autoSpaceDE w:val="0"/>
              <w:autoSpaceDN w:val="0"/>
              <w:adjustRightInd w:val="0"/>
              <w:rPr>
                <w:rFonts w:ascii="Comic Sans MS" w:hAnsi="Comic Sans MS"/>
              </w:rPr>
            </w:pPr>
          </w:p>
        </w:tc>
      </w:tr>
    </w:tbl>
    <w:p w14:paraId="6A15CA20" w14:textId="77777777" w:rsidR="00A37DAA" w:rsidRDefault="00A37DAA" w:rsidP="00A37DAA">
      <w:pPr>
        <w:overflowPunct w:val="0"/>
        <w:autoSpaceDE w:val="0"/>
        <w:autoSpaceDN w:val="0"/>
        <w:adjustRightInd w:val="0"/>
        <w:spacing w:line="240" w:lineRule="auto"/>
        <w:textAlignment w:val="baseline"/>
      </w:pPr>
    </w:p>
    <w:p w14:paraId="60F81147" w14:textId="77777777" w:rsidR="00A37DAA" w:rsidRDefault="00A37DAA" w:rsidP="00A37DAA">
      <w:pPr>
        <w:spacing w:line="240" w:lineRule="auto"/>
      </w:pPr>
      <w:r>
        <w:br w:type="page"/>
      </w:r>
    </w:p>
    <w:p w14:paraId="48FEDD01" w14:textId="77777777" w:rsidR="0022632C" w:rsidRDefault="0022632C" w:rsidP="0022632C">
      <w:pPr>
        <w:pStyle w:val="Heading2"/>
        <w:rPr>
          <w:sz w:val="27"/>
          <w:szCs w:val="27"/>
        </w:rPr>
      </w:pPr>
      <w:bookmarkStart w:id="43" w:name="_Toc518417017"/>
      <w:r>
        <w:lastRenderedPageBreak/>
        <w:t>1.1 Using the ELVIS III oscilloscope</w:t>
      </w:r>
      <w:bookmarkEnd w:id="40"/>
      <w:bookmarkEnd w:id="41"/>
      <w:bookmarkEnd w:id="42"/>
      <w:bookmarkEnd w:id="43"/>
    </w:p>
    <w:p w14:paraId="7471471A" w14:textId="77777777" w:rsidR="0022632C" w:rsidRDefault="0022632C" w:rsidP="0022632C"/>
    <w:p w14:paraId="38C1A52F" w14:textId="7F9A99A2" w:rsidR="0022632C" w:rsidRDefault="0022632C" w:rsidP="0022632C">
      <w:r>
        <w:t>The NI ELVIS I</w:t>
      </w:r>
      <w:r w:rsidR="00801EAC">
        <w:t>I</w:t>
      </w:r>
      <w:r>
        <w:t>I Oscilloscope (or just “scope”</w:t>
      </w:r>
      <w:r w:rsidR="0090525F">
        <w:t xml:space="preserve"> in brief</w:t>
      </w:r>
      <w:r>
        <w:t xml:space="preserve">) is a fully functional </w:t>
      </w:r>
      <w:r w:rsidR="001B2C28">
        <w:t>four</w:t>
      </w:r>
      <w:r>
        <w:t xml:space="preserve"> channel oscilloscope that allows engineers and technicians to measure AC waveforms and view their shape. Its operation is briefly discussed next</w:t>
      </w:r>
      <w:r w:rsidR="001B2C28">
        <w:t xml:space="preserve"> though it is expected that students will be familiar with this instrument. In this section we highlight the main features which will be used throughout these labs.</w:t>
      </w:r>
    </w:p>
    <w:p w14:paraId="733E1057" w14:textId="77777777" w:rsidR="0022632C" w:rsidRDefault="0022632C" w:rsidP="0022632C"/>
    <w:p w14:paraId="25FEC78F" w14:textId="6C78FB11" w:rsidR="00620ABA" w:rsidRDefault="00662EFC" w:rsidP="00620ABA">
      <w:pPr>
        <w:keepNext/>
      </w:pPr>
      <w:r>
        <w:rPr>
          <w:noProof/>
        </w:rPr>
        <w:drawing>
          <wp:inline distT="0" distB="0" distL="0" distR="0" wp14:anchorId="379DC37E" wp14:editId="3AD10710">
            <wp:extent cx="5731510" cy="3089275"/>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3089275"/>
                    </a:xfrm>
                    <a:prstGeom prst="rect">
                      <a:avLst/>
                    </a:prstGeom>
                  </pic:spPr>
                </pic:pic>
              </a:graphicData>
            </a:graphic>
          </wp:inline>
        </w:drawing>
      </w:r>
    </w:p>
    <w:p w14:paraId="73A3AA08" w14:textId="1A148AEA" w:rsidR="0090525F" w:rsidRDefault="00620ABA" w:rsidP="00620ABA">
      <w:pPr>
        <w:pStyle w:val="IconText"/>
      </w:pPr>
      <w:bookmarkStart w:id="44" w:name="_Toc518417036"/>
      <w:r>
        <w:t xml:space="preserve">Figure </w:t>
      </w:r>
      <w:r>
        <w:fldChar w:fldCharType="begin"/>
      </w:r>
      <w:r>
        <w:instrText xml:space="preserve"> SEQ Figure \* ARABIC </w:instrText>
      </w:r>
      <w:r>
        <w:fldChar w:fldCharType="separate"/>
      </w:r>
      <w:r w:rsidR="005A6B74">
        <w:rPr>
          <w:noProof/>
        </w:rPr>
        <w:t>2</w:t>
      </w:r>
      <w:r>
        <w:fldChar w:fldCharType="end"/>
      </w:r>
      <w:r>
        <w:t>:</w:t>
      </w:r>
      <w:r w:rsidR="00EA1E48">
        <w:t xml:space="preserve"> </w:t>
      </w:r>
      <w:r w:rsidRPr="00220E15">
        <w:t>ELVIS III Oscilloscope instrument panel</w:t>
      </w:r>
      <w:bookmarkEnd w:id="44"/>
    </w:p>
    <w:p w14:paraId="2567D5E1" w14:textId="77777777" w:rsidR="0022632C" w:rsidRDefault="0022632C" w:rsidP="0022632C"/>
    <w:p w14:paraId="5560D4B0" w14:textId="033799A5" w:rsidR="0022632C" w:rsidRDefault="0022632C" w:rsidP="0022632C">
      <w:r>
        <w:t>The NI ELVIS I</w:t>
      </w:r>
      <w:r w:rsidR="00715E48">
        <w:t>I</w:t>
      </w:r>
      <w:r>
        <w:t xml:space="preserve">I Oscilloscope is operated using the controls on its virtual instrument. </w:t>
      </w:r>
      <w:r w:rsidR="00715E48">
        <w:t xml:space="preserve">Most of the controls are menu-based, so you need to consider where to look for options and settings. </w:t>
      </w:r>
    </w:p>
    <w:p w14:paraId="7ECC4A96" w14:textId="3D1F548E" w:rsidR="0022632C" w:rsidRDefault="0022632C" w:rsidP="0022632C"/>
    <w:p w14:paraId="1DA894CE" w14:textId="55500D28" w:rsidR="00715E48" w:rsidRDefault="00715E48" w:rsidP="00715E48">
      <w:r>
        <w:t xml:space="preserve">Figure </w:t>
      </w:r>
      <w:r w:rsidR="00223D5D">
        <w:t xml:space="preserve">2 </w:t>
      </w:r>
      <w:r>
        <w:t>is configured as follows and is displaying two of the fundamental signals from the</w:t>
      </w:r>
      <w:r w:rsidR="00F34A82">
        <w:t xml:space="preserve"> ECB,</w:t>
      </w:r>
      <w:r>
        <w:t xml:space="preserve"> </w:t>
      </w:r>
      <w:r w:rsidR="00331922">
        <w:t>i.e.</w:t>
      </w:r>
      <w:r>
        <w:t>: the 2</w:t>
      </w:r>
      <w:r w:rsidR="00EE77C9">
        <w:t>.08</w:t>
      </w:r>
      <w:r>
        <w:t>kHz message and the 100kHz carrier.</w:t>
      </w:r>
    </w:p>
    <w:p w14:paraId="67615243" w14:textId="77777777" w:rsidR="00715E48" w:rsidRPr="00D601B6" w:rsidRDefault="00715E48" w:rsidP="00715E48"/>
    <w:p w14:paraId="1B9DD3B8" w14:textId="77777777" w:rsidR="00715E48" w:rsidRDefault="00715E48" w:rsidP="00715E48">
      <w:pPr>
        <w:pStyle w:val="IconText"/>
      </w:pPr>
      <w:r>
        <w:t>Table 1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715E48" w:rsidRPr="00153657" w14:paraId="3C988816" w14:textId="77777777" w:rsidTr="00715E48">
        <w:trPr>
          <w:trHeight w:val="336"/>
        </w:trPr>
        <w:tc>
          <w:tcPr>
            <w:tcW w:w="4680" w:type="dxa"/>
            <w:shd w:val="clear" w:color="auto" w:fill="auto"/>
            <w:tcMar>
              <w:top w:w="100" w:type="dxa"/>
              <w:left w:w="100" w:type="dxa"/>
              <w:bottom w:w="100" w:type="dxa"/>
              <w:right w:w="100" w:type="dxa"/>
            </w:tcMar>
          </w:tcPr>
          <w:p w14:paraId="10D00B98" w14:textId="7B15A85F" w:rsidR="00715E48" w:rsidRPr="00153657" w:rsidRDefault="00715E48" w:rsidP="00715E48">
            <w:r>
              <w:t xml:space="preserve">Channel Voltage </w:t>
            </w:r>
            <w:r w:rsidR="00331922">
              <w:t>R</w:t>
            </w:r>
            <w:r>
              <w:t>ange</w:t>
            </w:r>
          </w:p>
        </w:tc>
        <w:tc>
          <w:tcPr>
            <w:tcW w:w="4680" w:type="dxa"/>
            <w:shd w:val="clear" w:color="auto" w:fill="auto"/>
            <w:tcMar>
              <w:top w:w="100" w:type="dxa"/>
              <w:left w:w="100" w:type="dxa"/>
              <w:bottom w:w="100" w:type="dxa"/>
              <w:right w:w="100" w:type="dxa"/>
            </w:tcMar>
          </w:tcPr>
          <w:p w14:paraId="18598037" w14:textId="77777777" w:rsidR="00715E48" w:rsidRPr="00153657" w:rsidRDefault="00715E48" w:rsidP="00715E48">
            <w:r>
              <w:t>2 V/div</w:t>
            </w:r>
          </w:p>
        </w:tc>
      </w:tr>
      <w:tr w:rsidR="00715E48" w:rsidRPr="00153657" w14:paraId="01407820" w14:textId="77777777" w:rsidTr="00715E48">
        <w:tc>
          <w:tcPr>
            <w:tcW w:w="4680" w:type="dxa"/>
            <w:shd w:val="clear" w:color="auto" w:fill="auto"/>
            <w:tcMar>
              <w:top w:w="100" w:type="dxa"/>
              <w:left w:w="100" w:type="dxa"/>
              <w:bottom w:w="100" w:type="dxa"/>
              <w:right w:w="100" w:type="dxa"/>
            </w:tcMar>
          </w:tcPr>
          <w:p w14:paraId="42A9801F" w14:textId="12F0AD72" w:rsidR="00715E48" w:rsidRPr="00153657" w:rsidRDefault="00715E48" w:rsidP="00715E48">
            <w:r>
              <w:t>Horizontal Timebase</w:t>
            </w:r>
            <w:r w:rsidR="00EA1E48">
              <w:t xml:space="preserve"> (Time per Division)</w:t>
            </w:r>
          </w:p>
        </w:tc>
        <w:tc>
          <w:tcPr>
            <w:tcW w:w="4680" w:type="dxa"/>
            <w:shd w:val="clear" w:color="auto" w:fill="auto"/>
            <w:tcMar>
              <w:top w:w="100" w:type="dxa"/>
              <w:left w:w="100" w:type="dxa"/>
              <w:bottom w:w="100" w:type="dxa"/>
              <w:right w:w="100" w:type="dxa"/>
            </w:tcMar>
          </w:tcPr>
          <w:p w14:paraId="7BA4EDB7" w14:textId="77777777" w:rsidR="00715E48" w:rsidRPr="00153657" w:rsidRDefault="00715E48" w:rsidP="00715E48">
            <w:r>
              <w:t>50us/div</w:t>
            </w:r>
          </w:p>
        </w:tc>
      </w:tr>
      <w:tr w:rsidR="00715E48" w:rsidRPr="00153657" w14:paraId="2FB5BA9A" w14:textId="77777777" w:rsidTr="00715E48">
        <w:tc>
          <w:tcPr>
            <w:tcW w:w="4680" w:type="dxa"/>
            <w:shd w:val="clear" w:color="auto" w:fill="auto"/>
            <w:tcMar>
              <w:top w:w="100" w:type="dxa"/>
              <w:left w:w="100" w:type="dxa"/>
              <w:bottom w:w="100" w:type="dxa"/>
              <w:right w:w="100" w:type="dxa"/>
            </w:tcMar>
          </w:tcPr>
          <w:p w14:paraId="214D13CE" w14:textId="77777777" w:rsidR="00715E48" w:rsidRPr="00153657" w:rsidRDefault="00715E48" w:rsidP="00715E48">
            <w:r>
              <w:t xml:space="preserve">Trigger </w:t>
            </w:r>
          </w:p>
        </w:tc>
        <w:tc>
          <w:tcPr>
            <w:tcW w:w="4680" w:type="dxa"/>
            <w:shd w:val="clear" w:color="auto" w:fill="auto"/>
            <w:tcMar>
              <w:top w:w="100" w:type="dxa"/>
              <w:left w:w="100" w:type="dxa"/>
              <w:bottom w:w="100" w:type="dxa"/>
              <w:right w:w="100" w:type="dxa"/>
            </w:tcMar>
          </w:tcPr>
          <w:p w14:paraId="24FD97D0" w14:textId="38A32381" w:rsidR="00715E48" w:rsidRPr="00153657" w:rsidRDefault="00715E48" w:rsidP="00715E48">
            <w:r>
              <w:t>Analog Edge, Chan</w:t>
            </w:r>
            <w:r w:rsidR="00331922">
              <w:t>nel</w:t>
            </w:r>
            <w:r>
              <w:t xml:space="preserve"> 2, Rising</w:t>
            </w:r>
          </w:p>
        </w:tc>
      </w:tr>
      <w:tr w:rsidR="00715E48" w:rsidRPr="00153657" w14:paraId="650C075A" w14:textId="77777777" w:rsidTr="00715E48">
        <w:tc>
          <w:tcPr>
            <w:tcW w:w="4680" w:type="dxa"/>
            <w:shd w:val="clear" w:color="auto" w:fill="auto"/>
            <w:tcMar>
              <w:top w:w="100" w:type="dxa"/>
              <w:left w:w="100" w:type="dxa"/>
              <w:bottom w:w="100" w:type="dxa"/>
              <w:right w:w="100" w:type="dxa"/>
            </w:tcMar>
          </w:tcPr>
          <w:p w14:paraId="69C47255" w14:textId="77777777" w:rsidR="00715E48" w:rsidRPr="00153657" w:rsidRDefault="00715E48" w:rsidP="00715E48">
            <w:r>
              <w:t>Probe Attenuation</w:t>
            </w:r>
          </w:p>
        </w:tc>
        <w:tc>
          <w:tcPr>
            <w:tcW w:w="4680" w:type="dxa"/>
            <w:shd w:val="clear" w:color="auto" w:fill="auto"/>
            <w:tcMar>
              <w:top w:w="100" w:type="dxa"/>
              <w:left w:w="100" w:type="dxa"/>
              <w:bottom w:w="100" w:type="dxa"/>
              <w:right w:w="100" w:type="dxa"/>
            </w:tcMar>
          </w:tcPr>
          <w:p w14:paraId="30631AE8" w14:textId="77777777" w:rsidR="00715E48" w:rsidRPr="00153657" w:rsidRDefault="00715E48" w:rsidP="00715E48">
            <w:r>
              <w:t>1x</w:t>
            </w:r>
          </w:p>
        </w:tc>
      </w:tr>
    </w:tbl>
    <w:p w14:paraId="75FB8D98" w14:textId="59AB224B" w:rsidR="00715E48" w:rsidRDefault="00715E48" w:rsidP="0022632C">
      <w:r>
        <w:lastRenderedPageBreak/>
        <w:t>Voltage and Timebase settings are fairly intuitive and obvious. Of most importance, and often overlooked is the Triggering of an oscilloscope.</w:t>
      </w:r>
    </w:p>
    <w:p w14:paraId="5375A761" w14:textId="3E36E2D8" w:rsidR="00715E48" w:rsidRDefault="00715E48" w:rsidP="0022632C"/>
    <w:p w14:paraId="5AA95A40" w14:textId="08E9337C" w:rsidR="00E65F80" w:rsidRDefault="00E65F80" w:rsidP="0022632C">
      <w:r>
        <w:t>1. Connect Channel 1 of the scope to the 100kHz SINE output on the MASTER SIGNAL</w:t>
      </w:r>
      <w:r w:rsidR="00EA1E48">
        <w:t>S</w:t>
      </w:r>
      <w:r>
        <w:t xml:space="preserve"> </w:t>
      </w:r>
      <w:r w:rsidR="005A6B74">
        <w:t>module</w:t>
      </w:r>
      <w:r w:rsidR="00EA1E48">
        <w:t xml:space="preserve"> of the ECB</w:t>
      </w:r>
      <w:r>
        <w:t>.</w:t>
      </w:r>
    </w:p>
    <w:p w14:paraId="3DF34A19" w14:textId="396E7F45" w:rsidR="00E65F80" w:rsidRDefault="00E65F80" w:rsidP="0022632C"/>
    <w:p w14:paraId="5F1539E7" w14:textId="7568CFF8" w:rsidR="00E65F80" w:rsidRDefault="00E65F80" w:rsidP="0022632C">
      <w:r>
        <w:t>2. Connect Channel 2 of the scope to the 2</w:t>
      </w:r>
      <w:r w:rsidR="00915CBF">
        <w:t>.08</w:t>
      </w:r>
      <w:r>
        <w:t>kHz SINE output on the MASTER SIGNAL</w:t>
      </w:r>
      <w:r w:rsidR="00EA1E48">
        <w:t>S</w:t>
      </w:r>
      <w:r>
        <w:t xml:space="preserve"> </w:t>
      </w:r>
      <w:r w:rsidR="00223D5D">
        <w:t>module</w:t>
      </w:r>
      <w:r w:rsidR="00EA1E48">
        <w:t xml:space="preserve"> of the ECB</w:t>
      </w:r>
      <w:r>
        <w:t>.</w:t>
      </w:r>
    </w:p>
    <w:p w14:paraId="23A35850" w14:textId="77777777" w:rsidR="00E65F80" w:rsidRDefault="00E65F80" w:rsidP="0022632C"/>
    <w:p w14:paraId="7BF3CB9D" w14:textId="7FB1A4A0" w:rsidR="00715E48" w:rsidRDefault="00715E48" w:rsidP="00715E48">
      <w:pPr>
        <w:pStyle w:val="Heading2"/>
        <w:rPr>
          <w:sz w:val="27"/>
          <w:szCs w:val="27"/>
        </w:rPr>
      </w:pPr>
      <w:bookmarkStart w:id="45" w:name="_Toc518417018"/>
      <w:r>
        <w:t>1.2 Triggering the oscilloscope</w:t>
      </w:r>
      <w:bookmarkEnd w:id="45"/>
    </w:p>
    <w:p w14:paraId="6B38C53E" w14:textId="77777777" w:rsidR="00715E48" w:rsidRDefault="00715E48" w:rsidP="0022632C"/>
    <w:p w14:paraId="02CFD663" w14:textId="50FF5893" w:rsidR="00715E48" w:rsidRDefault="00715E48" w:rsidP="0022632C">
      <w:r>
        <w:t xml:space="preserve">In order to obtain a stable signal </w:t>
      </w:r>
      <w:r w:rsidR="00331922">
        <w:t>onscreen,</w:t>
      </w:r>
      <w:r>
        <w:t xml:space="preserve"> you need to select a point at which to “trigger” the scope and capture the signal at.</w:t>
      </w:r>
    </w:p>
    <w:p w14:paraId="48FF7FC2" w14:textId="0CD500B5" w:rsidR="00715E48" w:rsidRDefault="00715E48" w:rsidP="0022632C"/>
    <w:p w14:paraId="6288E150" w14:textId="6EF5E66D" w:rsidR="00715E48" w:rsidRDefault="00715E48" w:rsidP="0022632C">
      <w:r>
        <w:t xml:space="preserve">In the example above we have selected Channel 2 as the source of the trigger. This is the </w:t>
      </w:r>
      <w:r w:rsidR="00662EFC">
        <w:t xml:space="preserve">purple </w:t>
      </w:r>
      <w:r>
        <w:t>signal, a 2</w:t>
      </w:r>
      <w:r w:rsidR="00915CBF">
        <w:t>.08</w:t>
      </w:r>
      <w:r>
        <w:t>kHz sinewave.</w:t>
      </w:r>
    </w:p>
    <w:p w14:paraId="48A815E5" w14:textId="735CC0CA" w:rsidR="00715E48" w:rsidRDefault="00715E48" w:rsidP="0022632C"/>
    <w:p w14:paraId="485CF3FA" w14:textId="11E9B177" w:rsidR="00715E48" w:rsidRDefault="00715E48" w:rsidP="0022632C">
      <w:r w:rsidRPr="00037F11">
        <w:rPr>
          <w:b/>
        </w:rPr>
        <w:t>TIP:</w:t>
      </w:r>
      <w:r>
        <w:t xml:space="preserve"> </w:t>
      </w:r>
      <w:r w:rsidR="00915CBF">
        <w:t>T</w:t>
      </w:r>
      <w:r>
        <w:t>rigger on the slowest signal you are viewing.</w:t>
      </w:r>
    </w:p>
    <w:p w14:paraId="0495D9B7" w14:textId="03CDEBE5" w:rsidR="00715E48" w:rsidRDefault="00715E48" w:rsidP="0022632C"/>
    <w:p w14:paraId="6944C123" w14:textId="2353810B" w:rsidR="0022632C" w:rsidRDefault="00E65F80" w:rsidP="0022632C">
      <w:r>
        <w:t>1</w:t>
      </w:r>
      <w:r w:rsidR="00715E48">
        <w:t>. To prove this for yourself, try triggering on Channel 1, the 100kHz signal, and view the difference in stability.</w:t>
      </w:r>
    </w:p>
    <w:tbl>
      <w:tblPr>
        <w:tblW w:w="0" w:type="auto"/>
        <w:tblLook w:val="04A0" w:firstRow="1" w:lastRow="0" w:firstColumn="1" w:lastColumn="0" w:noHBand="0" w:noVBand="1"/>
      </w:tblPr>
      <w:tblGrid>
        <w:gridCol w:w="3991"/>
        <w:gridCol w:w="507"/>
        <w:gridCol w:w="4744"/>
      </w:tblGrid>
      <w:tr w:rsidR="0022632C" w14:paraId="7430016A" w14:textId="77777777" w:rsidTr="00D14521">
        <w:trPr>
          <w:trHeight w:val="2839"/>
        </w:trPr>
        <w:tc>
          <w:tcPr>
            <w:tcW w:w="3991" w:type="dxa"/>
            <w:vMerge w:val="restart"/>
          </w:tcPr>
          <w:p w14:paraId="0DB24EFF" w14:textId="77777777" w:rsidR="0022632C" w:rsidRDefault="0022632C" w:rsidP="00D14521">
            <w:pPr>
              <w:rPr>
                <w:rFonts w:ascii="Comic Sans MS" w:hAnsi="Comic Sans MS"/>
              </w:rPr>
            </w:pPr>
            <w:r>
              <w:br w:type="page"/>
            </w:r>
          </w:p>
          <w:p w14:paraId="0C8D3E64" w14:textId="558A3B57" w:rsidR="0022632C" w:rsidRDefault="0022632C" w:rsidP="00D14521">
            <w:r>
              <w:t xml:space="preserve">When measuring the amplitude of an AC waveform using a scope, it’s common to measure its </w:t>
            </w:r>
            <w:r>
              <w:rPr>
                <w:i/>
              </w:rPr>
              <w:t>peak-to-peak</w:t>
            </w:r>
            <w:r>
              <w:t xml:space="preserve"> voltage. That is, the difference between its lowest point and its highest point. This is shown in Figure </w:t>
            </w:r>
            <w:r w:rsidR="00EA1E48">
              <w:t>3</w:t>
            </w:r>
            <w:r>
              <w:t xml:space="preserve">. Importantly, knowing the waveform’s peak-to-peak voltage allows us to calculate its </w:t>
            </w:r>
            <w:r>
              <w:rPr>
                <w:i/>
              </w:rPr>
              <w:t>RMS</w:t>
            </w:r>
            <w:r>
              <w:t xml:space="preserve"> voltage where required.</w:t>
            </w:r>
          </w:p>
          <w:p w14:paraId="219F4D2F" w14:textId="77777777" w:rsidR="0022632C" w:rsidRDefault="0022632C" w:rsidP="00D14521"/>
          <w:p w14:paraId="7760C928" w14:textId="10D43F0B" w:rsidR="0022632C" w:rsidRDefault="0022632C" w:rsidP="00D14521">
            <w:pPr>
              <w:overflowPunct w:val="0"/>
              <w:autoSpaceDE w:val="0"/>
              <w:autoSpaceDN w:val="0"/>
              <w:adjustRightInd w:val="0"/>
              <w:rPr>
                <w:rFonts w:ascii="Comic Sans MS" w:hAnsi="Comic Sans MS"/>
              </w:rPr>
            </w:pPr>
            <w:r>
              <w:t xml:space="preserve">The other dimension of an AC waveform that’s important to measure is its period. The period is the time it takes </w:t>
            </w:r>
            <w:r w:rsidR="00662EFC">
              <w:t xml:space="preserve">to complete one </w:t>
            </w:r>
          </w:p>
        </w:tc>
        <w:tc>
          <w:tcPr>
            <w:tcW w:w="507" w:type="dxa"/>
          </w:tcPr>
          <w:p w14:paraId="5711EF80" w14:textId="77777777" w:rsidR="0022632C" w:rsidRDefault="0022632C" w:rsidP="00D14521">
            <w:pPr>
              <w:overflowPunct w:val="0"/>
              <w:autoSpaceDE w:val="0"/>
              <w:autoSpaceDN w:val="0"/>
              <w:adjustRightInd w:val="0"/>
              <w:rPr>
                <w:rFonts w:ascii="Comic Sans MS" w:hAnsi="Comic Sans MS"/>
              </w:rPr>
            </w:pPr>
          </w:p>
        </w:tc>
        <w:tc>
          <w:tcPr>
            <w:tcW w:w="4744" w:type="dxa"/>
          </w:tcPr>
          <w:p w14:paraId="661DF7F6" w14:textId="77777777" w:rsidR="0022632C" w:rsidRDefault="0022632C" w:rsidP="00D14521">
            <w:pPr>
              <w:rPr>
                <w:rFonts w:ascii="Comic Sans MS" w:hAnsi="Comic Sans MS"/>
              </w:rPr>
            </w:pPr>
          </w:p>
          <w:p w14:paraId="500C4488" w14:textId="77777777" w:rsidR="00620ABA" w:rsidRDefault="0022632C" w:rsidP="00620ABA">
            <w:pPr>
              <w:keepNext/>
              <w:overflowPunct w:val="0"/>
              <w:autoSpaceDE w:val="0"/>
              <w:autoSpaceDN w:val="0"/>
              <w:adjustRightInd w:val="0"/>
            </w:pPr>
            <w:r>
              <w:rPr>
                <w:noProof/>
                <w:lang w:val="en-AU" w:eastAsia="en-AU"/>
              </w:rPr>
              <w:drawing>
                <wp:inline distT="0" distB="0" distL="0" distR="0" wp14:anchorId="446F3E55" wp14:editId="7AB70D21">
                  <wp:extent cx="2700655" cy="1658620"/>
                  <wp:effectExtent l="0" t="0" r="4445" b="0"/>
                  <wp:docPr id="30" name="Picture 30" descr="Fig%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20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00655" cy="1658620"/>
                          </a:xfrm>
                          <a:prstGeom prst="rect">
                            <a:avLst/>
                          </a:prstGeom>
                          <a:noFill/>
                          <a:ln>
                            <a:noFill/>
                          </a:ln>
                        </pic:spPr>
                      </pic:pic>
                    </a:graphicData>
                  </a:graphic>
                </wp:inline>
              </w:drawing>
            </w:r>
          </w:p>
          <w:p w14:paraId="6410A2D7" w14:textId="262E19A5" w:rsidR="002D7AFD" w:rsidRPr="00620ABA" w:rsidRDefault="00620ABA" w:rsidP="00620ABA">
            <w:pPr>
              <w:pStyle w:val="IconText"/>
              <w:rPr>
                <w:sz w:val="24"/>
              </w:rPr>
            </w:pPr>
            <w:bookmarkStart w:id="46" w:name="_Toc518417037"/>
            <w:r>
              <w:t xml:space="preserve">Figure </w:t>
            </w:r>
            <w:r>
              <w:fldChar w:fldCharType="begin"/>
            </w:r>
            <w:r>
              <w:instrText xml:space="preserve"> SEQ Figure \* ARABIC </w:instrText>
            </w:r>
            <w:r>
              <w:fldChar w:fldCharType="separate"/>
            </w:r>
            <w:r w:rsidR="005A6B74">
              <w:rPr>
                <w:noProof/>
              </w:rPr>
              <w:t>3</w:t>
            </w:r>
            <w:r>
              <w:fldChar w:fldCharType="end"/>
            </w:r>
            <w:r>
              <w:t>:</w:t>
            </w:r>
            <w:r w:rsidR="00331922">
              <w:t xml:space="preserve"> </w:t>
            </w:r>
            <w:r w:rsidRPr="006D0895">
              <w:t>Waveform dimensions</w:t>
            </w:r>
            <w:bookmarkEnd w:id="46"/>
          </w:p>
          <w:p w14:paraId="26BE78E0" w14:textId="728CEC21" w:rsidR="0022632C" w:rsidRDefault="0022632C" w:rsidP="002D7AFD">
            <w:pPr>
              <w:pStyle w:val="Caption"/>
              <w:rPr>
                <w:rFonts w:ascii="Comic Sans MS" w:hAnsi="Comic Sans MS"/>
              </w:rPr>
            </w:pPr>
          </w:p>
        </w:tc>
      </w:tr>
      <w:tr w:rsidR="0022632C" w14:paraId="34AD9266" w14:textId="77777777" w:rsidTr="00D14521">
        <w:tc>
          <w:tcPr>
            <w:tcW w:w="0" w:type="auto"/>
            <w:vMerge/>
            <w:vAlign w:val="center"/>
            <w:hideMark/>
          </w:tcPr>
          <w:p w14:paraId="70B329C1" w14:textId="77777777" w:rsidR="0022632C" w:rsidRDefault="0022632C" w:rsidP="00D14521">
            <w:pPr>
              <w:rPr>
                <w:rFonts w:ascii="Comic Sans MS" w:hAnsi="Comic Sans MS"/>
              </w:rPr>
            </w:pPr>
          </w:p>
        </w:tc>
        <w:tc>
          <w:tcPr>
            <w:tcW w:w="507" w:type="dxa"/>
          </w:tcPr>
          <w:p w14:paraId="2455C0D5" w14:textId="77777777" w:rsidR="0022632C" w:rsidRDefault="0022632C" w:rsidP="00D14521">
            <w:pPr>
              <w:overflowPunct w:val="0"/>
              <w:autoSpaceDE w:val="0"/>
              <w:autoSpaceDN w:val="0"/>
              <w:adjustRightInd w:val="0"/>
              <w:rPr>
                <w:rFonts w:ascii="Comic Sans MS" w:hAnsi="Comic Sans MS"/>
              </w:rPr>
            </w:pPr>
          </w:p>
        </w:tc>
        <w:tc>
          <w:tcPr>
            <w:tcW w:w="4744" w:type="dxa"/>
          </w:tcPr>
          <w:p w14:paraId="08D37EA1" w14:textId="77777777" w:rsidR="0022632C" w:rsidRDefault="0022632C" w:rsidP="00D14521">
            <w:pPr>
              <w:pStyle w:val="Figures"/>
            </w:pPr>
          </w:p>
        </w:tc>
      </w:tr>
      <w:tr w:rsidR="0022632C" w14:paraId="3FEC8113" w14:textId="77777777" w:rsidTr="002D7AFD">
        <w:tc>
          <w:tcPr>
            <w:tcW w:w="0" w:type="auto"/>
            <w:vMerge/>
            <w:vAlign w:val="center"/>
            <w:hideMark/>
          </w:tcPr>
          <w:p w14:paraId="01D61778" w14:textId="77777777" w:rsidR="0022632C" w:rsidRDefault="0022632C" w:rsidP="00D14521">
            <w:pPr>
              <w:rPr>
                <w:rFonts w:ascii="Comic Sans MS" w:hAnsi="Comic Sans MS"/>
              </w:rPr>
            </w:pPr>
          </w:p>
        </w:tc>
        <w:tc>
          <w:tcPr>
            <w:tcW w:w="507" w:type="dxa"/>
          </w:tcPr>
          <w:p w14:paraId="0D4F03DB" w14:textId="77777777" w:rsidR="0022632C" w:rsidRDefault="0022632C" w:rsidP="00D14521">
            <w:pPr>
              <w:overflowPunct w:val="0"/>
              <w:autoSpaceDE w:val="0"/>
              <w:autoSpaceDN w:val="0"/>
              <w:adjustRightInd w:val="0"/>
              <w:rPr>
                <w:rFonts w:ascii="Comic Sans MS" w:hAnsi="Comic Sans MS"/>
              </w:rPr>
            </w:pPr>
          </w:p>
        </w:tc>
        <w:tc>
          <w:tcPr>
            <w:tcW w:w="4744" w:type="dxa"/>
          </w:tcPr>
          <w:p w14:paraId="2B5390F3" w14:textId="524C2C83" w:rsidR="0022632C" w:rsidRDefault="0022632C" w:rsidP="00037F11">
            <w:pPr>
              <w:pStyle w:val="Figures"/>
              <w:jc w:val="left"/>
            </w:pPr>
          </w:p>
        </w:tc>
      </w:tr>
      <w:tr w:rsidR="0022632C" w14:paraId="04F855DE" w14:textId="77777777" w:rsidTr="00D14521">
        <w:tc>
          <w:tcPr>
            <w:tcW w:w="9242" w:type="dxa"/>
            <w:gridSpan w:val="3"/>
          </w:tcPr>
          <w:p w14:paraId="50AB7CFC" w14:textId="648A3124" w:rsidR="0022632C" w:rsidRDefault="0022632C" w:rsidP="00D14521">
            <w:r>
              <w:t xml:space="preserve">cycle and this is also shown in Figure </w:t>
            </w:r>
            <w:r w:rsidR="00EA1E48">
              <w:t>3</w:t>
            </w:r>
            <w:r>
              <w:t>. While knowing the waveform’s period may be useful in its own right, it also allows us to calculate the signal’s frequency using the equation:</w:t>
            </w:r>
          </w:p>
          <w:p w14:paraId="5DE6AFFA" w14:textId="35D78E86" w:rsidR="0022632C" w:rsidRDefault="00D55527" w:rsidP="00D14521">
            <w:pPr>
              <w:jc w:val="center"/>
            </w:pPr>
            <w:r>
              <w:rPr>
                <w:rFonts w:ascii="Comic Sans MS" w:eastAsia="Times New Roman" w:hAnsi="Comic Sans MS"/>
                <w:position w:val="-22"/>
                <w:sz w:val="20"/>
                <w:szCs w:val="20"/>
              </w:rPr>
              <w:lastRenderedPageBreak/>
              <w:pict w14:anchorId="703733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pt;height:42pt">
                  <v:imagedata r:id="rId23" o:title=""/>
                </v:shape>
              </w:pict>
            </w:r>
          </w:p>
          <w:p w14:paraId="75FA0141" w14:textId="77777777" w:rsidR="0022632C" w:rsidRDefault="0022632C" w:rsidP="00D14521"/>
          <w:p w14:paraId="7DDD3CA4" w14:textId="5A9EAD87" w:rsidR="006C5A27" w:rsidRDefault="006C5A27" w:rsidP="006C5A27">
            <w:pPr>
              <w:pStyle w:val="Heading2"/>
              <w:rPr>
                <w:sz w:val="27"/>
                <w:szCs w:val="27"/>
              </w:rPr>
            </w:pPr>
            <w:bookmarkStart w:id="47" w:name="_Toc518417019"/>
            <w:r>
              <w:t>1.3 Saving instrument displays for Lab reporting</w:t>
            </w:r>
            <w:bookmarkEnd w:id="47"/>
          </w:p>
          <w:p w14:paraId="2B6C596A" w14:textId="77777777" w:rsidR="006C5A27" w:rsidRDefault="006C5A27" w:rsidP="006C5A27"/>
          <w:p w14:paraId="0934B8C0" w14:textId="5E203D81" w:rsidR="006C5A27" w:rsidRDefault="006C5A27" w:rsidP="006C5A27">
            <w:r>
              <w:t>The NI ELVIS III oscilloscope has a built-in “save display” function on the top menu</w:t>
            </w:r>
            <w:r w:rsidR="00EA1E48">
              <w:t xml:space="preserve"> </w:t>
            </w:r>
            <w:r>
              <w:t>bar. This feature will save both the displays as well as all relevant settings. This is convenient for including in Lab reports and is used extensively in the following experiments.</w:t>
            </w:r>
          </w:p>
          <w:p w14:paraId="15E4754D" w14:textId="77777777" w:rsidR="00662EFC" w:rsidRDefault="00662EFC" w:rsidP="006C5A27"/>
          <w:p w14:paraId="0D1729BD" w14:textId="5F947A2F" w:rsidR="006C5A27" w:rsidRDefault="00662EFC" w:rsidP="006C5A27">
            <w:r>
              <w:t>An example capture is shown in Figure 4.</w:t>
            </w:r>
          </w:p>
          <w:p w14:paraId="34CEB004" w14:textId="77777777" w:rsidR="00662EFC" w:rsidRDefault="00662EFC" w:rsidP="006C5A27"/>
          <w:p w14:paraId="0AA728FB" w14:textId="248C2578" w:rsidR="006C5A27" w:rsidRDefault="006C5A27" w:rsidP="006C5A27">
            <w:r>
              <w:t xml:space="preserve">For smaller or more detailed screen captures, simply use </w:t>
            </w:r>
            <w:r w:rsidR="00EA1E48">
              <w:t>the “</w:t>
            </w:r>
            <w:r>
              <w:t>Snipping Tool” included in your operating system.</w:t>
            </w:r>
          </w:p>
          <w:p w14:paraId="13D7F399" w14:textId="7548EB4F" w:rsidR="006C5A27" w:rsidRDefault="006C5A27" w:rsidP="006C5A27"/>
          <w:p w14:paraId="09782319" w14:textId="4BB6741A" w:rsidR="001A4BA6" w:rsidRDefault="001A4BA6" w:rsidP="006C5A27"/>
          <w:p w14:paraId="01438CE4" w14:textId="1780BCC7" w:rsidR="00762D36" w:rsidRDefault="00762D36" w:rsidP="006C5A27"/>
          <w:p w14:paraId="08F75E7A" w14:textId="77777777" w:rsidR="00B35CCB" w:rsidRDefault="00762D36" w:rsidP="00B35CCB">
            <w:pPr>
              <w:keepNext/>
            </w:pPr>
            <w:r>
              <w:rPr>
                <w:noProof/>
              </w:rPr>
              <w:lastRenderedPageBreak/>
              <w:drawing>
                <wp:inline distT="0" distB="0" distL="0" distR="0" wp14:anchorId="6FAB394F" wp14:editId="35F44B54">
                  <wp:extent cx="4162567" cy="6077816"/>
                  <wp:effectExtent l="114300" t="114300" r="123825" b="151765"/>
                  <wp:docPr id="16" name="Picture 16" descr="C:\Users\carlo\Documents\TIMS modules-design\DATEx-IQ\manuals\images\save-display-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rlo\Documents\TIMS modules-design\DATEx-IQ\manuals\images\save-display-example.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5623" cy="608227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F7F7227" w14:textId="1A9F5547" w:rsidR="00762D36" w:rsidRPr="00B35CCB" w:rsidRDefault="00B35CCB" w:rsidP="00B35CCB">
            <w:pPr>
              <w:pStyle w:val="IconText"/>
            </w:pPr>
            <w:bookmarkStart w:id="48" w:name="_Toc518417038"/>
            <w:r w:rsidRPr="00B35CCB">
              <w:t xml:space="preserve">Figure </w:t>
            </w:r>
            <w:r w:rsidRPr="00B35CCB">
              <w:fldChar w:fldCharType="begin"/>
            </w:r>
            <w:r w:rsidRPr="00B35CCB">
              <w:instrText xml:space="preserve"> SEQ Figure \* ARABIC </w:instrText>
            </w:r>
            <w:r w:rsidRPr="00B35CCB">
              <w:fldChar w:fldCharType="separate"/>
            </w:r>
            <w:r w:rsidR="005A6B74">
              <w:rPr>
                <w:noProof/>
              </w:rPr>
              <w:t>4</w:t>
            </w:r>
            <w:r w:rsidRPr="00B35CCB">
              <w:fldChar w:fldCharType="end"/>
            </w:r>
            <w:r w:rsidRPr="00B35CCB">
              <w:t>:</w:t>
            </w:r>
            <w:r w:rsidR="00EA1E48">
              <w:t xml:space="preserve"> </w:t>
            </w:r>
            <w:r w:rsidRPr="00B35CCB">
              <w:t>Example Oscilloscope display "save" output file</w:t>
            </w:r>
            <w:bookmarkEnd w:id="48"/>
          </w:p>
          <w:p w14:paraId="33AF1B3E" w14:textId="77777777" w:rsidR="00C3673A" w:rsidRPr="00762D36" w:rsidRDefault="00C3673A" w:rsidP="00762D36">
            <w:pPr>
              <w:pStyle w:val="IconText"/>
            </w:pPr>
          </w:p>
          <w:p w14:paraId="0DF5436B" w14:textId="73B5652C" w:rsidR="009C6910" w:rsidRDefault="009C6910" w:rsidP="009C6910">
            <w:pPr>
              <w:pStyle w:val="Heading2"/>
              <w:rPr>
                <w:sz w:val="27"/>
                <w:szCs w:val="27"/>
              </w:rPr>
            </w:pPr>
            <w:bookmarkStart w:id="49" w:name="_Toc518417020"/>
            <w:r>
              <w:t xml:space="preserve">1.4 Viewing </w:t>
            </w:r>
            <w:r w:rsidR="00394407">
              <w:t>F</w:t>
            </w:r>
            <w:r>
              <w:t xml:space="preserve">requency </w:t>
            </w:r>
            <w:r w:rsidR="00394407">
              <w:t>S</w:t>
            </w:r>
            <w:r>
              <w:t>pectrum with FFT mode</w:t>
            </w:r>
            <w:bookmarkEnd w:id="49"/>
          </w:p>
          <w:p w14:paraId="15281AD8" w14:textId="77777777" w:rsidR="009C6910" w:rsidRDefault="009C6910" w:rsidP="009C6910"/>
          <w:p w14:paraId="7621AA45" w14:textId="3190E456" w:rsidR="009C6910" w:rsidRDefault="009C6910" w:rsidP="009C6910">
            <w:pPr>
              <w:overflowPunct w:val="0"/>
              <w:autoSpaceDE w:val="0"/>
              <w:autoSpaceDN w:val="0"/>
              <w:adjustRightInd w:val="0"/>
            </w:pPr>
            <w:r>
              <w:t>The NI ELVIS III oscilloscope has a built-in FFT mode for viewing the frequency spectrum of connected signals.</w:t>
            </w:r>
            <w:r w:rsidR="00E86EE2">
              <w:t xml:space="preserve"> </w:t>
            </w:r>
            <w:r>
              <w:t>The FFT is calculated from the samples points of the displayed scope signals and it is useful to view both time and frequency domains at the same time.</w:t>
            </w:r>
          </w:p>
          <w:p w14:paraId="208CD4B5" w14:textId="55C8EE62" w:rsidR="009C6910" w:rsidRDefault="009C6910" w:rsidP="009C6910">
            <w:pPr>
              <w:overflowPunct w:val="0"/>
              <w:autoSpaceDE w:val="0"/>
              <w:autoSpaceDN w:val="0"/>
              <w:adjustRightInd w:val="0"/>
            </w:pPr>
          </w:p>
          <w:p w14:paraId="186DFC25" w14:textId="1E947762" w:rsidR="009C6910" w:rsidRDefault="00E86EE2" w:rsidP="009C6910">
            <w:pPr>
              <w:overflowPunct w:val="0"/>
              <w:autoSpaceDE w:val="0"/>
              <w:autoSpaceDN w:val="0"/>
              <w:adjustRightInd w:val="0"/>
            </w:pPr>
            <w:r>
              <w:lastRenderedPageBreak/>
              <w:t xml:space="preserve">The use of the FFT mode is intuitive and various settings are available from the </w:t>
            </w:r>
            <w:r w:rsidR="00F34A82">
              <w:t>drop-down</w:t>
            </w:r>
            <w:r>
              <w:t xml:space="preserve"> menu.</w:t>
            </w:r>
          </w:p>
          <w:p w14:paraId="0B6F51C5" w14:textId="48A0ADAF" w:rsidR="00E86EE2" w:rsidRDefault="00E86EE2" w:rsidP="009C6910">
            <w:pPr>
              <w:overflowPunct w:val="0"/>
              <w:autoSpaceDE w:val="0"/>
              <w:autoSpaceDN w:val="0"/>
              <w:adjustRightInd w:val="0"/>
            </w:pPr>
          </w:p>
          <w:p w14:paraId="5733F87A" w14:textId="219DA45B" w:rsidR="00E86EE2" w:rsidRDefault="00E86EE2" w:rsidP="009C6910">
            <w:pPr>
              <w:overflowPunct w:val="0"/>
              <w:autoSpaceDE w:val="0"/>
              <w:autoSpaceDN w:val="0"/>
              <w:adjustRightInd w:val="0"/>
            </w:pPr>
            <w:r>
              <w:t xml:space="preserve">Most importantly, users must select the source of the signal to display as an FFT, as the FFT mode currently only </w:t>
            </w:r>
            <w:r w:rsidR="00F34A82">
              <w:t xml:space="preserve">supports </w:t>
            </w:r>
            <w:r w:rsidR="000F0EF0">
              <w:t>one</w:t>
            </w:r>
            <w:r w:rsidR="00F34A82">
              <w:t xml:space="preserve"> </w:t>
            </w:r>
            <w:r>
              <w:t>channel.</w:t>
            </w:r>
          </w:p>
          <w:p w14:paraId="27BB48CE" w14:textId="56E4CDCB" w:rsidR="00E86EE2" w:rsidRDefault="00E86EE2" w:rsidP="009C6910">
            <w:pPr>
              <w:overflowPunct w:val="0"/>
              <w:autoSpaceDE w:val="0"/>
              <w:autoSpaceDN w:val="0"/>
              <w:adjustRightInd w:val="0"/>
            </w:pPr>
          </w:p>
          <w:p w14:paraId="16251132" w14:textId="37B6EC69" w:rsidR="00351AF2" w:rsidRDefault="00662EFC" w:rsidP="00351AF2">
            <w:pPr>
              <w:keepNext/>
              <w:overflowPunct w:val="0"/>
              <w:autoSpaceDE w:val="0"/>
              <w:autoSpaceDN w:val="0"/>
              <w:adjustRightInd w:val="0"/>
            </w:pPr>
            <w:r>
              <w:rPr>
                <w:noProof/>
              </w:rPr>
              <w:drawing>
                <wp:inline distT="0" distB="0" distL="0" distR="0" wp14:anchorId="5C9A8F93" wp14:editId="3082DB49">
                  <wp:extent cx="5731510" cy="308927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3089275"/>
                          </a:xfrm>
                          <a:prstGeom prst="rect">
                            <a:avLst/>
                          </a:prstGeom>
                        </pic:spPr>
                      </pic:pic>
                    </a:graphicData>
                  </a:graphic>
                </wp:inline>
              </w:drawing>
            </w:r>
          </w:p>
          <w:p w14:paraId="2B982334" w14:textId="0DB12EB6" w:rsidR="00E86EE2" w:rsidRDefault="00351AF2" w:rsidP="00351AF2">
            <w:pPr>
              <w:pStyle w:val="IconText"/>
            </w:pPr>
            <w:bookmarkStart w:id="50" w:name="_Toc518417039"/>
            <w:r>
              <w:t xml:space="preserve">Figure </w:t>
            </w:r>
            <w:r>
              <w:fldChar w:fldCharType="begin"/>
            </w:r>
            <w:r>
              <w:instrText xml:space="preserve"> SEQ Figure \* ARABIC </w:instrText>
            </w:r>
            <w:r>
              <w:fldChar w:fldCharType="separate"/>
            </w:r>
            <w:r w:rsidR="005A6B74">
              <w:rPr>
                <w:noProof/>
              </w:rPr>
              <w:t>5</w:t>
            </w:r>
            <w:r>
              <w:fldChar w:fldCharType="end"/>
            </w:r>
            <w:r>
              <w:t>:</w:t>
            </w:r>
            <w:r w:rsidR="00F34A82">
              <w:t xml:space="preserve"> </w:t>
            </w:r>
            <w:r w:rsidRPr="007E47F0">
              <w:t>FFT mode enabled</w:t>
            </w:r>
            <w:r w:rsidR="005A6B74">
              <w:t xml:space="preserve"> and </w:t>
            </w:r>
            <w:r w:rsidRPr="007E47F0">
              <w:t>displaying the</w:t>
            </w:r>
            <w:r w:rsidR="005A6B74">
              <w:t xml:space="preserve"> </w:t>
            </w:r>
            <w:r w:rsidRPr="007E47F0">
              <w:t>100kHz carrier</w:t>
            </w:r>
            <w:r w:rsidR="005A6B74">
              <w:t xml:space="preserve"> signal</w:t>
            </w:r>
            <w:bookmarkEnd w:id="50"/>
          </w:p>
          <w:p w14:paraId="7D99BC44" w14:textId="0DD87CE9" w:rsidR="009C6910" w:rsidRDefault="009C6910" w:rsidP="009C6910">
            <w:pPr>
              <w:overflowPunct w:val="0"/>
              <w:autoSpaceDE w:val="0"/>
              <w:autoSpaceDN w:val="0"/>
              <w:adjustRightInd w:val="0"/>
              <w:rPr>
                <w:rFonts w:ascii="Comic Sans MS" w:hAnsi="Comic Sans MS"/>
              </w:rPr>
            </w:pPr>
          </w:p>
          <w:p w14:paraId="453CA207" w14:textId="77777777" w:rsidR="009C6910" w:rsidRDefault="009C6910" w:rsidP="009C6910">
            <w:pPr>
              <w:overflowPunct w:val="0"/>
              <w:autoSpaceDE w:val="0"/>
              <w:autoSpaceDN w:val="0"/>
              <w:adjustRightInd w:val="0"/>
              <w:rPr>
                <w:rFonts w:ascii="Comic Sans MS" w:hAnsi="Comic Sans MS"/>
              </w:rPr>
            </w:pPr>
          </w:p>
          <w:p w14:paraId="42D87474" w14:textId="4A925570" w:rsidR="009C6910" w:rsidRDefault="009C6910" w:rsidP="009C6910">
            <w:pPr>
              <w:overflowPunct w:val="0"/>
              <w:autoSpaceDE w:val="0"/>
              <w:autoSpaceDN w:val="0"/>
              <w:adjustRightInd w:val="0"/>
              <w:rPr>
                <w:rFonts w:ascii="Comic Sans MS" w:hAnsi="Comic Sans MS"/>
              </w:rPr>
            </w:pPr>
          </w:p>
        </w:tc>
      </w:tr>
    </w:tbl>
    <w:p w14:paraId="34CF3BA9" w14:textId="77777777" w:rsidR="00E86EE2" w:rsidRDefault="00E86EE2" w:rsidP="0022632C">
      <w:pPr>
        <w:pStyle w:val="Heading2"/>
      </w:pPr>
      <w:bookmarkStart w:id="51" w:name="_Toc507341425"/>
      <w:bookmarkStart w:id="52" w:name="_Toc507357804"/>
      <w:bookmarkStart w:id="53" w:name="_Toc508131670"/>
    </w:p>
    <w:p w14:paraId="1D005A4F" w14:textId="77777777" w:rsidR="00E86EE2" w:rsidRDefault="00E86EE2">
      <w:pPr>
        <w:spacing w:line="240" w:lineRule="auto"/>
        <w:rPr>
          <w:rFonts w:eastAsia="Times New Roman"/>
          <w:b/>
          <w:color w:val="4B78B2"/>
          <w:sz w:val="28"/>
          <w:szCs w:val="26"/>
        </w:rPr>
      </w:pPr>
      <w:r>
        <w:br w:type="page"/>
      </w:r>
    </w:p>
    <w:p w14:paraId="1FF9A82E" w14:textId="0D309CE9" w:rsidR="0022632C" w:rsidRDefault="0022632C" w:rsidP="0022632C">
      <w:pPr>
        <w:pStyle w:val="Heading2"/>
        <w:rPr>
          <w:sz w:val="27"/>
          <w:szCs w:val="27"/>
        </w:rPr>
      </w:pPr>
      <w:bookmarkStart w:id="54" w:name="_Toc518417021"/>
      <w:r>
        <w:lastRenderedPageBreak/>
        <w:t>1.</w:t>
      </w:r>
      <w:r w:rsidR="009C6910">
        <w:t>5</w:t>
      </w:r>
      <w:r>
        <w:t xml:space="preserve"> Using the NI ELVIS III Function Generator</w:t>
      </w:r>
      <w:bookmarkEnd w:id="51"/>
      <w:bookmarkEnd w:id="52"/>
      <w:bookmarkEnd w:id="53"/>
      <w:bookmarkEnd w:id="54"/>
    </w:p>
    <w:p w14:paraId="47B5B1DF" w14:textId="77777777" w:rsidR="0022632C" w:rsidRDefault="0022632C" w:rsidP="0022632C"/>
    <w:p w14:paraId="20758497" w14:textId="6159AD7E" w:rsidR="0022632C" w:rsidRDefault="0022632C" w:rsidP="0022632C">
      <w:r>
        <w:t>The NI ELVIS I</w:t>
      </w:r>
      <w:r w:rsidR="002D7AFD">
        <w:t>I</w:t>
      </w:r>
      <w:r>
        <w:t xml:space="preserve">I Function Generator (FGEN) is an instrument that can output AC signals of various shapes and frequencies to </w:t>
      </w:r>
      <w:r w:rsidR="00D551EB">
        <w:t>BNC terminals on the ELVIS III</w:t>
      </w:r>
      <w:r>
        <w:t>.</w:t>
      </w:r>
    </w:p>
    <w:p w14:paraId="182B675E" w14:textId="54292F87" w:rsidR="002D7AFD" w:rsidRDefault="002D7AFD" w:rsidP="0022632C"/>
    <w:p w14:paraId="3E8AFEA0" w14:textId="759B4375" w:rsidR="002D7AFD" w:rsidRDefault="002D7AFD" w:rsidP="0022632C">
      <w:r>
        <w:t xml:space="preserve">Using this instrument is also intuitive. There are two independent channels and a number of defined signal shapes </w:t>
      </w:r>
      <w:r w:rsidR="00F34A82">
        <w:t xml:space="preserve">from which </w:t>
      </w:r>
      <w:r>
        <w:t>to choose.</w:t>
      </w:r>
      <w:r w:rsidR="00F34A82">
        <w:t xml:space="preserve"> </w:t>
      </w:r>
      <w:r>
        <w:t xml:space="preserve">Amplitude, frequency and DC offset on </w:t>
      </w:r>
      <w:r w:rsidR="00F34A82">
        <w:t xml:space="preserve">settable </w:t>
      </w:r>
      <w:r>
        <w:t>via the onscreen controls.</w:t>
      </w:r>
    </w:p>
    <w:p w14:paraId="7B66A6B7" w14:textId="76FEFC1A" w:rsidR="002D7AFD" w:rsidRDefault="002D7AFD" w:rsidP="0022632C"/>
    <w:p w14:paraId="6EA1A3C5" w14:textId="274754CF" w:rsidR="00436972" w:rsidRDefault="002D7AFD" w:rsidP="0022632C">
      <w:r>
        <w:t xml:space="preserve">Of </w:t>
      </w:r>
      <w:r w:rsidR="00D551EB">
        <w:t>significant</w:t>
      </w:r>
      <w:r>
        <w:t xml:space="preserve"> interest to user</w:t>
      </w:r>
      <w:r w:rsidR="00436972">
        <w:t>s</w:t>
      </w:r>
      <w:r>
        <w:t xml:space="preserve"> of the EMONA Communications </w:t>
      </w:r>
      <w:r w:rsidR="00F34A82">
        <w:t xml:space="preserve">Board </w:t>
      </w:r>
      <w:r>
        <w:t>is the ability to output Custom waveforms</w:t>
      </w:r>
      <w:r w:rsidR="00436972">
        <w:t xml:space="preserve">. This option allows users to “replay” signals which have either been generated externally in LabVIEW or captured by the Oscilloscope’s </w:t>
      </w:r>
      <w:r w:rsidR="005A6B74">
        <w:t>“</w:t>
      </w:r>
      <w:r w:rsidR="00436972">
        <w:t>Export to Multisim/LabVIEW” feature.</w:t>
      </w:r>
    </w:p>
    <w:p w14:paraId="34078FBB" w14:textId="77777777" w:rsidR="00351AF2" w:rsidRDefault="00935004" w:rsidP="00351AF2">
      <w:pPr>
        <w:keepNext/>
      </w:pPr>
      <w:r>
        <w:rPr>
          <w:noProof/>
        </w:rPr>
        <w:drawing>
          <wp:inline distT="0" distB="0" distL="0" distR="0" wp14:anchorId="0A755167" wp14:editId="3493DB53">
            <wp:extent cx="3261815" cy="4014280"/>
            <wp:effectExtent l="0" t="0" r="0" b="5715"/>
            <wp:docPr id="15" name="Picture 15" descr="C:\Users\carlo\Documents\TIMS modules-design\DATEx-IQ\manuals\images\120knoise-F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Documents\TIMS modules-design\DATEx-IQ\manuals\images\120knoise-FG.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80841" cy="4037695"/>
                    </a:xfrm>
                    <a:prstGeom prst="rect">
                      <a:avLst/>
                    </a:prstGeom>
                    <a:noFill/>
                    <a:ln>
                      <a:noFill/>
                    </a:ln>
                  </pic:spPr>
                </pic:pic>
              </a:graphicData>
            </a:graphic>
          </wp:inline>
        </w:drawing>
      </w:r>
    </w:p>
    <w:p w14:paraId="3CE168BA" w14:textId="5F06FE90" w:rsidR="00935004" w:rsidRDefault="00351AF2" w:rsidP="00351AF2">
      <w:pPr>
        <w:pStyle w:val="IconText"/>
      </w:pPr>
      <w:bookmarkStart w:id="55" w:name="_Toc518417040"/>
      <w:r>
        <w:t xml:space="preserve">Figure </w:t>
      </w:r>
      <w:r>
        <w:fldChar w:fldCharType="begin"/>
      </w:r>
      <w:r>
        <w:instrText xml:space="preserve"> SEQ Figure \* ARABIC </w:instrText>
      </w:r>
      <w:r>
        <w:fldChar w:fldCharType="separate"/>
      </w:r>
      <w:r w:rsidR="005A6B74">
        <w:rPr>
          <w:noProof/>
        </w:rPr>
        <w:t>6</w:t>
      </w:r>
      <w:r>
        <w:fldChar w:fldCharType="end"/>
      </w:r>
      <w:r>
        <w:t>:</w:t>
      </w:r>
      <w:r w:rsidR="005A6B74">
        <w:t xml:space="preserve"> </w:t>
      </w:r>
      <w:r w:rsidRPr="00BE13A3">
        <w:t>Custom waveform output from Function Generator</w:t>
      </w:r>
      <w:bookmarkEnd w:id="55"/>
    </w:p>
    <w:p w14:paraId="57F70840" w14:textId="77777777" w:rsidR="00935004" w:rsidRDefault="00935004" w:rsidP="0022632C"/>
    <w:p w14:paraId="6C7DA3B6" w14:textId="2D31D73C" w:rsidR="00436972" w:rsidRDefault="00436972" w:rsidP="0022632C">
      <w:r>
        <w:t xml:space="preserve">As an </w:t>
      </w:r>
      <w:r w:rsidR="00861921">
        <w:t>example,</w:t>
      </w:r>
      <w:r>
        <w:t xml:space="preserve"> select the Custom waveform option and load the supplied file “ECB_120k-noise.csv</w:t>
      </w:r>
      <w:r w:rsidR="007560E2">
        <w:t>”.</w:t>
      </w:r>
    </w:p>
    <w:p w14:paraId="7CA4D37C" w14:textId="77777777" w:rsidR="007560E2" w:rsidRDefault="007560E2" w:rsidP="0022632C"/>
    <w:p w14:paraId="3D982CE7" w14:textId="77777777" w:rsidR="000F0EF0" w:rsidRDefault="000F0EF0" w:rsidP="0022632C">
      <w:pPr>
        <w:pStyle w:val="Heading2"/>
      </w:pPr>
      <w:bookmarkStart w:id="56" w:name="_Toc507341427"/>
      <w:bookmarkStart w:id="57" w:name="_Toc507357805"/>
      <w:bookmarkStart w:id="58" w:name="_Toc508131671"/>
    </w:p>
    <w:p w14:paraId="192B263F" w14:textId="36BE4CE1" w:rsidR="0022632C" w:rsidRDefault="0022632C" w:rsidP="0022632C">
      <w:pPr>
        <w:pStyle w:val="Heading2"/>
        <w:rPr>
          <w:rFonts w:eastAsia="Arial" w:cs="Arial"/>
          <w:b w:val="0"/>
          <w:color w:val="auto"/>
          <w:sz w:val="24"/>
          <w:szCs w:val="24"/>
        </w:rPr>
      </w:pPr>
      <w:bookmarkStart w:id="59" w:name="_Toc518417022"/>
      <w:r>
        <w:t>Section 2: Getting to know the E</w:t>
      </w:r>
      <w:bookmarkEnd w:id="56"/>
      <w:bookmarkEnd w:id="57"/>
      <w:bookmarkEnd w:id="58"/>
      <w:r w:rsidR="00762D36">
        <w:t>MONA Communications Board</w:t>
      </w:r>
      <w:bookmarkEnd w:id="59"/>
    </w:p>
    <w:p w14:paraId="2766F716" w14:textId="77777777" w:rsidR="0022632C" w:rsidRPr="00187988" w:rsidRDefault="0022632C" w:rsidP="0022632C">
      <w:pPr>
        <w:spacing w:line="240" w:lineRule="auto"/>
        <w:rPr>
          <w:rFonts w:cs="Arial"/>
          <w:b/>
        </w:rPr>
      </w:pPr>
    </w:p>
    <w:p w14:paraId="3421C34F" w14:textId="756040F5" w:rsidR="0022632C" w:rsidRDefault="0022632C" w:rsidP="0022632C">
      <w:pPr>
        <w:rPr>
          <w:noProof/>
        </w:rPr>
      </w:pPr>
      <w:r>
        <w:rPr>
          <w:noProof/>
        </w:rPr>
        <w:t>The Emona</w:t>
      </w:r>
      <w:r w:rsidR="00935004">
        <w:rPr>
          <w:noProof/>
        </w:rPr>
        <w:t xml:space="preserve"> Commucniations </w:t>
      </w:r>
      <w:r w:rsidR="005A6B74">
        <w:rPr>
          <w:noProof/>
        </w:rPr>
        <w:t>B</w:t>
      </w:r>
      <w:r w:rsidR="00935004">
        <w:rPr>
          <w:noProof/>
        </w:rPr>
        <w:t>oard</w:t>
      </w:r>
      <w:r>
        <w:rPr>
          <w:noProof/>
        </w:rPr>
        <w:t xml:space="preserve"> </w:t>
      </w:r>
      <w:r w:rsidR="005A6B74">
        <w:rPr>
          <w:noProof/>
        </w:rPr>
        <w:t xml:space="preserve">(ECB) </w:t>
      </w:r>
      <w:r>
        <w:rPr>
          <w:noProof/>
        </w:rPr>
        <w:t xml:space="preserve">for the NI ELVIS </w:t>
      </w:r>
      <w:r w:rsidR="00935004">
        <w:rPr>
          <w:noProof/>
        </w:rPr>
        <w:t>I</w:t>
      </w:r>
      <w:r>
        <w:rPr>
          <w:noProof/>
        </w:rPr>
        <w:t xml:space="preserve">II is used to help learn about communications and telecommunications principles. It lets you bring to life the block diagrams that fill communications textbooks. A “block diagram” is a simplified representation of a more complex circuit. An example is shown in Figure </w:t>
      </w:r>
      <w:r w:rsidR="00223D5D">
        <w:rPr>
          <w:noProof/>
        </w:rPr>
        <w:t>7</w:t>
      </w:r>
      <w:r>
        <w:rPr>
          <w:noProof/>
        </w:rPr>
        <w:t>.</w:t>
      </w:r>
    </w:p>
    <w:p w14:paraId="0E4E9002" w14:textId="77777777" w:rsidR="0022632C" w:rsidRDefault="0022632C" w:rsidP="0022632C">
      <w:pPr>
        <w:rPr>
          <w:noProof/>
        </w:rPr>
      </w:pPr>
    </w:p>
    <w:tbl>
      <w:tblPr>
        <w:tblW w:w="0" w:type="auto"/>
        <w:tblLook w:val="04A0" w:firstRow="1" w:lastRow="0" w:firstColumn="1" w:lastColumn="0" w:noHBand="0" w:noVBand="1"/>
      </w:tblPr>
      <w:tblGrid>
        <w:gridCol w:w="4679"/>
      </w:tblGrid>
      <w:tr w:rsidR="0022632C" w14:paraId="0A9897E0" w14:textId="77777777" w:rsidTr="00D14521">
        <w:tc>
          <w:tcPr>
            <w:tcW w:w="4679" w:type="dxa"/>
            <w:hideMark/>
          </w:tcPr>
          <w:p w14:paraId="76F75C30" w14:textId="7A1A24D8" w:rsidR="0022632C" w:rsidRDefault="005A6B74" w:rsidP="00D14521">
            <w:pPr>
              <w:framePr w:hSpace="180" w:wrap="auto" w:vAnchor="text" w:hAnchor="margin" w:xAlign="right" w:y="18"/>
              <w:overflowPunct w:val="0"/>
              <w:autoSpaceDE w:val="0"/>
              <w:autoSpaceDN w:val="0"/>
              <w:adjustRightInd w:val="0"/>
              <w:rPr>
                <w:rFonts w:ascii="Comic Sans MS" w:hAnsi="Comic Sans MS" w:cs="Comic Sans MS"/>
                <w:noProof/>
              </w:rPr>
            </w:pPr>
            <w:r>
              <w:rPr>
                <w:noProof/>
              </w:rPr>
              <mc:AlternateContent>
                <mc:Choice Requires="wps">
                  <w:drawing>
                    <wp:anchor distT="0" distB="0" distL="114300" distR="114300" simplePos="0" relativeHeight="251662336" behindDoc="0" locked="0" layoutInCell="1" allowOverlap="1" wp14:anchorId="5804639C" wp14:editId="63E8A85B">
                      <wp:simplePos x="0" y="0"/>
                      <wp:positionH relativeFrom="column">
                        <wp:posOffset>73660</wp:posOffset>
                      </wp:positionH>
                      <wp:positionV relativeFrom="paragraph">
                        <wp:posOffset>1431290</wp:posOffset>
                      </wp:positionV>
                      <wp:extent cx="2686050" cy="635"/>
                      <wp:effectExtent l="0" t="0" r="0" b="0"/>
                      <wp:wrapSquare wrapText="bothSides"/>
                      <wp:docPr id="7" name="Text Box 7"/>
                      <wp:cNvGraphicFramePr/>
                      <a:graphic xmlns:a="http://schemas.openxmlformats.org/drawingml/2006/main">
                        <a:graphicData uri="http://schemas.microsoft.com/office/word/2010/wordprocessingShape">
                          <wps:wsp>
                            <wps:cNvSpPr txBox="1"/>
                            <wps:spPr>
                              <a:xfrm>
                                <a:off x="0" y="0"/>
                                <a:ext cx="2686050" cy="635"/>
                              </a:xfrm>
                              <a:prstGeom prst="rect">
                                <a:avLst/>
                              </a:prstGeom>
                              <a:solidFill>
                                <a:prstClr val="white"/>
                              </a:solidFill>
                              <a:ln>
                                <a:noFill/>
                              </a:ln>
                            </wps:spPr>
                            <wps:txbx>
                              <w:txbxContent>
                                <w:p w14:paraId="6964F571" w14:textId="31A91256" w:rsidR="00037F11" w:rsidRPr="00037F11" w:rsidRDefault="00037F11" w:rsidP="00126E86">
                                  <w:pPr>
                                    <w:pStyle w:val="Caption"/>
                                    <w:rPr>
                                      <w:rFonts w:ascii="Comic Sans MS" w:hAnsi="Comic Sans MS" w:cs="Comic Sans MS"/>
                                      <w:noProof/>
                                      <w:sz w:val="28"/>
                                      <w:szCs w:val="28"/>
                                      <w:lang w:val="en-AU" w:eastAsia="en-AU"/>
                                    </w:rPr>
                                  </w:pPr>
                                  <w:bookmarkStart w:id="60" w:name="_Toc518417041"/>
                                  <w:r w:rsidRPr="00037F11">
                                    <w:rPr>
                                      <w:sz w:val="28"/>
                                      <w:szCs w:val="28"/>
                                    </w:rPr>
                                    <w:t xml:space="preserve">Figure </w:t>
                                  </w:r>
                                  <w:r w:rsidRPr="00037F11">
                                    <w:rPr>
                                      <w:sz w:val="28"/>
                                      <w:szCs w:val="28"/>
                                    </w:rPr>
                                    <w:fldChar w:fldCharType="begin"/>
                                  </w:r>
                                  <w:r w:rsidRPr="00037F11">
                                    <w:rPr>
                                      <w:sz w:val="28"/>
                                      <w:szCs w:val="28"/>
                                    </w:rPr>
                                    <w:instrText xml:space="preserve"> SEQ Figure \* ARABIC </w:instrText>
                                  </w:r>
                                  <w:r w:rsidRPr="00037F11">
                                    <w:rPr>
                                      <w:sz w:val="28"/>
                                      <w:szCs w:val="28"/>
                                    </w:rPr>
                                    <w:fldChar w:fldCharType="separate"/>
                                  </w:r>
                                  <w:r w:rsidRPr="00037F11">
                                    <w:rPr>
                                      <w:noProof/>
                                      <w:sz w:val="28"/>
                                      <w:szCs w:val="28"/>
                                    </w:rPr>
                                    <w:t>7</w:t>
                                  </w:r>
                                  <w:r w:rsidRPr="00037F11">
                                    <w:rPr>
                                      <w:sz w:val="28"/>
                                      <w:szCs w:val="28"/>
                                    </w:rPr>
                                    <w:fldChar w:fldCharType="end"/>
                                  </w:r>
                                  <w:r w:rsidRPr="00037F11">
                                    <w:rPr>
                                      <w:sz w:val="28"/>
                                      <w:szCs w:val="28"/>
                                    </w:rPr>
                                    <w:t>: A sample communications block diagram</w:t>
                                  </w:r>
                                  <w:bookmarkEnd w:id="6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804639C" id="Text Box 7" o:spid="_x0000_s1027" type="#_x0000_t202" style="position:absolute;margin-left:5.8pt;margin-top:112.7pt;width:211.5pt;height:.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" stroked="f">
                      <v:textbox style="mso-fit-shape-to-text:t" inset="0,0,0,0">
                        <w:txbxContent>
                          <w:p w14:paraId="6964F571" w14:textId="31A91256" w:rsidR="00037F11" w:rsidRPr="00037F11" w:rsidRDefault="00037F11" w:rsidP="00126E86">
                            <w:pPr>
                              <w:pStyle w:val="Caption"/>
                              <w:rPr>
                                <w:rFonts w:ascii="Comic Sans MS" w:hAnsi="Comic Sans MS" w:cs="Comic Sans MS"/>
                                <w:noProof/>
                                <w:sz w:val="28"/>
                                <w:szCs w:val="28"/>
                                <w:lang w:val="en-AU" w:eastAsia="en-AU"/>
                              </w:rPr>
                            </w:pPr>
                            <w:bookmarkStart w:id="61" w:name="_Toc518417041"/>
                            <w:r w:rsidRPr="00037F11">
                              <w:rPr>
                                <w:sz w:val="28"/>
                                <w:szCs w:val="28"/>
                              </w:rPr>
                              <w:t xml:space="preserve">Figure </w:t>
                            </w:r>
                            <w:r w:rsidRPr="00037F11">
                              <w:rPr>
                                <w:sz w:val="28"/>
                                <w:szCs w:val="28"/>
                              </w:rPr>
                              <w:fldChar w:fldCharType="begin"/>
                            </w:r>
                            <w:r w:rsidRPr="00037F11">
                              <w:rPr>
                                <w:sz w:val="28"/>
                                <w:szCs w:val="28"/>
                              </w:rPr>
                              <w:instrText xml:space="preserve"> SEQ Figure \* ARABIC </w:instrText>
                            </w:r>
                            <w:r w:rsidRPr="00037F11">
                              <w:rPr>
                                <w:sz w:val="28"/>
                                <w:szCs w:val="28"/>
                              </w:rPr>
                              <w:fldChar w:fldCharType="separate"/>
                            </w:r>
                            <w:r w:rsidRPr="00037F11">
                              <w:rPr>
                                <w:noProof/>
                                <w:sz w:val="28"/>
                                <w:szCs w:val="28"/>
                              </w:rPr>
                              <w:t>7</w:t>
                            </w:r>
                            <w:r w:rsidRPr="00037F11">
                              <w:rPr>
                                <w:sz w:val="28"/>
                                <w:szCs w:val="28"/>
                              </w:rPr>
                              <w:fldChar w:fldCharType="end"/>
                            </w:r>
                            <w:r w:rsidRPr="00037F11">
                              <w:rPr>
                                <w:sz w:val="28"/>
                                <w:szCs w:val="28"/>
                              </w:rPr>
                              <w:t>: A sample communications block diagram</w:t>
                            </w:r>
                            <w:bookmarkEnd w:id="61"/>
                          </w:p>
                        </w:txbxContent>
                      </v:textbox>
                      <w10:wrap type="square"/>
                    </v:shape>
                  </w:pict>
                </mc:Fallback>
              </mc:AlternateContent>
            </w:r>
            <w:r w:rsidR="0022632C">
              <w:rPr>
                <w:rFonts w:ascii="Comic Sans MS" w:hAnsi="Comic Sans MS" w:cs="Comic Sans MS"/>
                <w:noProof/>
                <w:lang w:val="en-AU" w:eastAsia="en-AU"/>
              </w:rPr>
              <w:drawing>
                <wp:anchor distT="0" distB="0" distL="114300" distR="114300" simplePos="0" relativeHeight="251654144" behindDoc="0" locked="0" layoutInCell="1" allowOverlap="1" wp14:anchorId="54E2564E" wp14:editId="0A15DE82">
                  <wp:simplePos x="0" y="0"/>
                  <wp:positionH relativeFrom="column">
                    <wp:align>center</wp:align>
                  </wp:positionH>
                  <wp:positionV relativeFrom="paragraph">
                    <wp:posOffset>12065</wp:posOffset>
                  </wp:positionV>
                  <wp:extent cx="2686050" cy="1362075"/>
                  <wp:effectExtent l="0" t="0" r="0" b="9525"/>
                  <wp:wrapSquare wrapText="bothSides"/>
                  <wp:docPr id="107" name="Picture 107" descr="Fig%202-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g%202-P-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86050" cy="1362075"/>
                          </a:xfrm>
                          <a:prstGeom prst="rect">
                            <a:avLst/>
                          </a:prstGeom>
                          <a:noFill/>
                        </pic:spPr>
                      </pic:pic>
                    </a:graphicData>
                  </a:graphic>
                  <wp14:sizeRelH relativeFrom="page">
                    <wp14:pctWidth>0</wp14:pctWidth>
                  </wp14:sizeRelH>
                  <wp14:sizeRelV relativeFrom="page">
                    <wp14:pctHeight>0</wp14:pctHeight>
                  </wp14:sizeRelV>
                </wp:anchor>
              </w:drawing>
            </w:r>
          </w:p>
        </w:tc>
      </w:tr>
      <w:tr w:rsidR="0022632C" w14:paraId="7A3E4CCC" w14:textId="77777777" w:rsidTr="00D14521">
        <w:tc>
          <w:tcPr>
            <w:tcW w:w="4679" w:type="dxa"/>
            <w:hideMark/>
          </w:tcPr>
          <w:p w14:paraId="1B07185C" w14:textId="3C064D42" w:rsidR="0022632C" w:rsidRDefault="0022632C" w:rsidP="00D14521">
            <w:pPr>
              <w:pStyle w:val="Figures"/>
              <w:framePr w:hSpace="180" w:wrap="auto" w:vAnchor="text" w:hAnchor="margin" w:xAlign="right" w:y="18"/>
              <w:rPr>
                <w:noProof/>
              </w:rPr>
            </w:pPr>
          </w:p>
        </w:tc>
      </w:tr>
    </w:tbl>
    <w:p w14:paraId="431523F9" w14:textId="46E296B7" w:rsidR="0022632C" w:rsidRDefault="00223D5D" w:rsidP="0022632C">
      <w:pPr>
        <w:rPr>
          <w:rFonts w:ascii="Comic Sans MS" w:hAnsi="Comic Sans MS" w:cs="Comic Sans MS"/>
          <w:noProof/>
          <w:sz w:val="20"/>
          <w:szCs w:val="20"/>
        </w:rPr>
      </w:pPr>
      <w:r>
        <w:rPr>
          <w:noProof/>
        </w:rPr>
        <w:t xml:space="preserve">Textbooks use </w:t>
      </w:r>
      <w:r w:rsidR="0022632C">
        <w:rPr>
          <w:noProof/>
        </w:rPr>
        <w:t>Block diagrams to explain the principle of operation of electronic systems (</w:t>
      </w:r>
      <w:r>
        <w:rPr>
          <w:noProof/>
        </w:rPr>
        <w:t xml:space="preserve">such as </w:t>
      </w:r>
      <w:r w:rsidR="0022632C">
        <w:rPr>
          <w:noProof/>
        </w:rPr>
        <w:t xml:space="preserve">a radio transmitter) without having to describe the detail of how the circuit works. Each block represents a part of the circuit that performs a separate task and is named according to what it does. Examples of common blocks in communications equipment include the </w:t>
      </w:r>
      <w:r w:rsidR="0022632C">
        <w:rPr>
          <w:i/>
          <w:iCs/>
          <w:noProof/>
        </w:rPr>
        <w:t>adder</w:t>
      </w:r>
      <w:r w:rsidR="0022632C">
        <w:rPr>
          <w:noProof/>
        </w:rPr>
        <w:t xml:space="preserve">, </w:t>
      </w:r>
      <w:r w:rsidR="0022632C">
        <w:rPr>
          <w:i/>
          <w:iCs/>
          <w:noProof/>
        </w:rPr>
        <w:t>filter</w:t>
      </w:r>
      <w:r w:rsidR="0022632C">
        <w:rPr>
          <w:noProof/>
        </w:rPr>
        <w:t xml:space="preserve">, </w:t>
      </w:r>
      <w:r w:rsidR="0022632C">
        <w:rPr>
          <w:i/>
          <w:iCs/>
          <w:noProof/>
        </w:rPr>
        <w:t>phase shifter</w:t>
      </w:r>
      <w:r w:rsidR="0022632C">
        <w:rPr>
          <w:noProof/>
        </w:rPr>
        <w:t xml:space="preserve"> and so on. </w:t>
      </w:r>
    </w:p>
    <w:p w14:paraId="1D11D6A9" w14:textId="77777777" w:rsidR="0022632C" w:rsidRDefault="0022632C" w:rsidP="0022632C">
      <w:pPr>
        <w:rPr>
          <w:noProof/>
        </w:rPr>
      </w:pPr>
    </w:p>
    <w:p w14:paraId="5064C4A5" w14:textId="4F4E1DBE" w:rsidR="0022632C" w:rsidRDefault="0022632C" w:rsidP="0022632C">
      <w:pPr>
        <w:rPr>
          <w:noProof/>
        </w:rPr>
      </w:pPr>
      <w:r>
        <w:rPr>
          <w:noProof/>
        </w:rPr>
        <w:t xml:space="preserve">The </w:t>
      </w:r>
      <w:r w:rsidR="000F0EF0">
        <w:rPr>
          <w:noProof/>
        </w:rPr>
        <w:t xml:space="preserve">ECB </w:t>
      </w:r>
      <w:r>
        <w:rPr>
          <w:noProof/>
        </w:rPr>
        <w:t xml:space="preserve">has a collection of blocks (called </w:t>
      </w:r>
      <w:r>
        <w:rPr>
          <w:i/>
          <w:iCs/>
          <w:noProof/>
        </w:rPr>
        <w:t>modules</w:t>
      </w:r>
      <w:r>
        <w:rPr>
          <w:noProof/>
        </w:rPr>
        <w:t>) that you can put together to implement dozens of communications and telecommunications block diagrams.</w:t>
      </w:r>
    </w:p>
    <w:p w14:paraId="44D8D112" w14:textId="6E775C96" w:rsidR="0022632C" w:rsidRDefault="0022632C" w:rsidP="0022632C">
      <w:pPr>
        <w:rPr>
          <w:noProof/>
        </w:rPr>
      </w:pPr>
    </w:p>
    <w:p w14:paraId="311A0DB3" w14:textId="1D1EAD8D" w:rsidR="00351AF2" w:rsidRDefault="0041114E" w:rsidP="00351AF2">
      <w:pPr>
        <w:keepNext/>
      </w:pPr>
      <w:r>
        <w:rPr>
          <w:noProof/>
        </w:rPr>
        <w:lastRenderedPageBreak/>
        <w:drawing>
          <wp:inline distT="0" distB="0" distL="0" distR="0" wp14:anchorId="7F5B0415" wp14:editId="5D32EED5">
            <wp:extent cx="5731510" cy="442023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Emona-DATEx-IQ-fp-rev5_0-manual.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31510" cy="4420235"/>
                    </a:xfrm>
                    <a:prstGeom prst="rect">
                      <a:avLst/>
                    </a:prstGeom>
                  </pic:spPr>
                </pic:pic>
              </a:graphicData>
            </a:graphic>
          </wp:inline>
        </w:drawing>
      </w:r>
    </w:p>
    <w:p w14:paraId="6C50B564" w14:textId="2FACECDA" w:rsidR="00620ABA" w:rsidRDefault="00351AF2" w:rsidP="00351AF2">
      <w:pPr>
        <w:pStyle w:val="IconText"/>
      </w:pPr>
      <w:bookmarkStart w:id="62" w:name="_Toc518417042"/>
      <w:r>
        <w:t xml:space="preserve">Figure </w:t>
      </w:r>
      <w:r>
        <w:fldChar w:fldCharType="begin"/>
      </w:r>
      <w:r>
        <w:instrText xml:space="preserve"> SEQ Figure \* ARABIC </w:instrText>
      </w:r>
      <w:r>
        <w:fldChar w:fldCharType="separate"/>
      </w:r>
      <w:r w:rsidR="005A6B74">
        <w:rPr>
          <w:noProof/>
        </w:rPr>
        <w:t>8</w:t>
      </w:r>
      <w:r>
        <w:fldChar w:fldCharType="end"/>
      </w:r>
      <w:r>
        <w:t>:</w:t>
      </w:r>
      <w:r w:rsidR="005A6B74">
        <w:t xml:space="preserve"> </w:t>
      </w:r>
      <w:r w:rsidRPr="00FE2FFA">
        <w:t xml:space="preserve">EMONA Communications </w:t>
      </w:r>
      <w:r w:rsidR="005A6B74">
        <w:t>B</w:t>
      </w:r>
      <w:r w:rsidRPr="00FE2FFA">
        <w:t>oard overlay</w:t>
      </w:r>
      <w:bookmarkEnd w:id="62"/>
    </w:p>
    <w:p w14:paraId="280C328E" w14:textId="77777777" w:rsidR="00620ABA" w:rsidRDefault="00620ABA" w:rsidP="00620ABA">
      <w:pPr>
        <w:pStyle w:val="IconText"/>
      </w:pPr>
    </w:p>
    <w:p w14:paraId="7427E86A" w14:textId="77777777" w:rsidR="00620ABA" w:rsidRDefault="00620ABA" w:rsidP="0022632C">
      <w:pPr>
        <w:rPr>
          <w:noProof/>
        </w:rPr>
      </w:pPr>
    </w:p>
    <w:p w14:paraId="4CD9854B" w14:textId="18073F17" w:rsidR="0022632C" w:rsidRDefault="0022632C" w:rsidP="0022632C">
      <w:pPr>
        <w:rPr>
          <w:noProof/>
        </w:rPr>
      </w:pPr>
      <w:r>
        <w:rPr>
          <w:noProof/>
        </w:rPr>
        <w:t>REFER TO THE USER MANUAL FOR FURTHER INFORMATION</w:t>
      </w:r>
      <w:r w:rsidR="00935004">
        <w:rPr>
          <w:noProof/>
        </w:rPr>
        <w:t xml:space="preserve"> ABOUT EACH </w:t>
      </w:r>
      <w:r w:rsidR="005A6B74">
        <w:rPr>
          <w:noProof/>
        </w:rPr>
        <w:t>MODULE OF THE EMONA COMMUNICATIONS BOARD.</w:t>
      </w:r>
    </w:p>
    <w:p w14:paraId="4FDB5B59" w14:textId="76FC2E80" w:rsidR="00620ABA" w:rsidRDefault="00620ABA">
      <w:pPr>
        <w:spacing w:line="240" w:lineRule="auto"/>
        <w:rPr>
          <w:noProof/>
        </w:rPr>
      </w:pPr>
      <w:r>
        <w:rPr>
          <w:noProof/>
        </w:rPr>
        <w:br w:type="page"/>
      </w:r>
    </w:p>
    <w:p w14:paraId="4390D830" w14:textId="77777777" w:rsidR="0022632C" w:rsidRDefault="0022632C" w:rsidP="0022632C">
      <w:pPr>
        <w:rPr>
          <w:noProof/>
        </w:rPr>
      </w:pPr>
    </w:p>
    <w:p w14:paraId="761B80D4" w14:textId="690C224E" w:rsidR="0022632C" w:rsidRDefault="0022632C" w:rsidP="00236085">
      <w:pPr>
        <w:pStyle w:val="Heading2"/>
      </w:pPr>
      <w:bookmarkStart w:id="63" w:name="_Toc507341428"/>
      <w:bookmarkStart w:id="64" w:name="_Toc507357806"/>
      <w:bookmarkStart w:id="65" w:name="_Toc508131672"/>
      <w:bookmarkStart w:id="66" w:name="_Toc518417023"/>
      <w:r>
        <w:t>2.1 Using the MASTER SIGNALS module</w:t>
      </w:r>
      <w:bookmarkEnd w:id="63"/>
      <w:bookmarkEnd w:id="64"/>
      <w:bookmarkEnd w:id="65"/>
      <w:bookmarkEnd w:id="66"/>
    </w:p>
    <w:p w14:paraId="182A45F8" w14:textId="77777777" w:rsidR="0022632C" w:rsidRDefault="0022632C" w:rsidP="0022632C"/>
    <w:p w14:paraId="28CB05CD" w14:textId="118CF915" w:rsidR="0022632C" w:rsidRDefault="0022632C" w:rsidP="0022632C">
      <w:r>
        <w:t xml:space="preserve">The Master Signals module is an AC signal generator or </w:t>
      </w:r>
      <w:r>
        <w:rPr>
          <w:i/>
          <w:iCs/>
        </w:rPr>
        <w:t>oscillator</w:t>
      </w:r>
      <w:r>
        <w:t xml:space="preserve">. The module has six outputs </w:t>
      </w:r>
      <w:r w:rsidR="00223D5D">
        <w:t xml:space="preserve">that </w:t>
      </w:r>
      <w:r>
        <w:t>provid</w:t>
      </w:r>
      <w:r w:rsidR="00223D5D">
        <w:t>e</w:t>
      </w:r>
      <w:r>
        <w:t xml:space="preserve"> the following</w:t>
      </w:r>
      <w:r w:rsidR="00223D5D">
        <w:t xml:space="preserve"> analog and digital signals</w:t>
      </w:r>
      <w:r>
        <w:t>:</w:t>
      </w:r>
    </w:p>
    <w:p w14:paraId="0FAA40A0" w14:textId="77777777" w:rsidR="0022632C" w:rsidRDefault="0022632C" w:rsidP="0022632C"/>
    <w:tbl>
      <w:tblPr>
        <w:tblW w:w="0" w:type="auto"/>
        <w:jc w:val="center"/>
        <w:tblLook w:val="04A0" w:firstRow="1" w:lastRow="0" w:firstColumn="1" w:lastColumn="0" w:noHBand="0" w:noVBand="1"/>
      </w:tblPr>
      <w:tblGrid>
        <w:gridCol w:w="3124"/>
        <w:gridCol w:w="3928"/>
      </w:tblGrid>
      <w:tr w:rsidR="0022632C" w14:paraId="66029E48" w14:textId="77777777" w:rsidTr="00D14521">
        <w:trPr>
          <w:jc w:val="center"/>
        </w:trPr>
        <w:tc>
          <w:tcPr>
            <w:tcW w:w="3124" w:type="dxa"/>
            <w:hideMark/>
          </w:tcPr>
          <w:p w14:paraId="117DE19E" w14:textId="77777777" w:rsidR="0022632C" w:rsidRDefault="0022632C" w:rsidP="00D14521">
            <w:pPr>
              <w:overflowPunct w:val="0"/>
              <w:autoSpaceDE w:val="0"/>
              <w:autoSpaceDN w:val="0"/>
              <w:adjustRightInd w:val="0"/>
              <w:spacing w:after="120"/>
              <w:rPr>
                <w:rFonts w:ascii="Comic Sans MS" w:hAnsi="Comic Sans MS" w:cs="Comic Sans MS"/>
                <w:b/>
                <w:bCs/>
              </w:rPr>
            </w:pPr>
            <w:r>
              <w:rPr>
                <w:b/>
                <w:bCs/>
              </w:rPr>
              <w:t>Analog</w:t>
            </w:r>
          </w:p>
        </w:tc>
        <w:tc>
          <w:tcPr>
            <w:tcW w:w="3928" w:type="dxa"/>
            <w:hideMark/>
          </w:tcPr>
          <w:p w14:paraId="25451350" w14:textId="77777777" w:rsidR="0022632C" w:rsidRDefault="0022632C" w:rsidP="00D14521">
            <w:pPr>
              <w:overflowPunct w:val="0"/>
              <w:autoSpaceDE w:val="0"/>
              <w:autoSpaceDN w:val="0"/>
              <w:adjustRightInd w:val="0"/>
              <w:rPr>
                <w:rFonts w:ascii="Comic Sans MS" w:hAnsi="Comic Sans MS" w:cs="Comic Sans MS"/>
                <w:b/>
                <w:bCs/>
              </w:rPr>
            </w:pPr>
            <w:r>
              <w:rPr>
                <w:b/>
                <w:bCs/>
              </w:rPr>
              <w:t>Digital</w:t>
            </w:r>
          </w:p>
        </w:tc>
      </w:tr>
      <w:tr w:rsidR="0022632C" w14:paraId="6230338B" w14:textId="77777777" w:rsidTr="00D14521">
        <w:trPr>
          <w:jc w:val="center"/>
        </w:trPr>
        <w:tc>
          <w:tcPr>
            <w:tcW w:w="3124" w:type="dxa"/>
            <w:hideMark/>
          </w:tcPr>
          <w:p w14:paraId="0D7F0F2B" w14:textId="683C5FEF" w:rsidR="0022632C" w:rsidRDefault="0022632C" w:rsidP="00D14521">
            <w:pPr>
              <w:numPr>
                <w:ilvl w:val="0"/>
                <w:numId w:val="17"/>
              </w:numPr>
              <w:tabs>
                <w:tab w:val="left" w:pos="363"/>
              </w:tabs>
              <w:overflowPunct w:val="0"/>
              <w:autoSpaceDE w:val="0"/>
              <w:autoSpaceDN w:val="0"/>
              <w:adjustRightInd w:val="0"/>
              <w:spacing w:line="240" w:lineRule="auto"/>
              <w:rPr>
                <w:rFonts w:ascii="Comic Sans MS" w:hAnsi="Comic Sans MS" w:cs="Comic Sans MS"/>
              </w:rPr>
            </w:pPr>
            <w:r>
              <w:t>A 2.08kHz sinewave</w:t>
            </w:r>
          </w:p>
        </w:tc>
        <w:tc>
          <w:tcPr>
            <w:tcW w:w="3928" w:type="dxa"/>
            <w:hideMark/>
          </w:tcPr>
          <w:p w14:paraId="5E75A462" w14:textId="0573410E" w:rsidR="0022632C" w:rsidRDefault="0022632C" w:rsidP="00D14521">
            <w:pPr>
              <w:numPr>
                <w:ilvl w:val="0"/>
                <w:numId w:val="18"/>
              </w:numPr>
              <w:tabs>
                <w:tab w:val="left" w:pos="363"/>
              </w:tabs>
              <w:overflowPunct w:val="0"/>
              <w:autoSpaceDE w:val="0"/>
              <w:autoSpaceDN w:val="0"/>
              <w:adjustRightInd w:val="0"/>
              <w:spacing w:line="240" w:lineRule="auto"/>
              <w:rPr>
                <w:rFonts w:ascii="Comic Sans MS" w:hAnsi="Comic Sans MS" w:cs="Comic Sans MS"/>
              </w:rPr>
            </w:pPr>
            <w:r>
              <w:t>A 2.08kHz square</w:t>
            </w:r>
            <w:r w:rsidR="005A6B74">
              <w:t xml:space="preserve"> </w:t>
            </w:r>
            <w:r>
              <w:t xml:space="preserve">wave </w:t>
            </w:r>
          </w:p>
        </w:tc>
      </w:tr>
      <w:tr w:rsidR="0022632C" w14:paraId="353182A0" w14:textId="77777777" w:rsidTr="00D14521">
        <w:trPr>
          <w:jc w:val="center"/>
        </w:trPr>
        <w:tc>
          <w:tcPr>
            <w:tcW w:w="3124" w:type="dxa"/>
            <w:hideMark/>
          </w:tcPr>
          <w:p w14:paraId="6E364392" w14:textId="77777777" w:rsidR="0022632C" w:rsidRDefault="0022632C" w:rsidP="00D14521">
            <w:pPr>
              <w:numPr>
                <w:ilvl w:val="0"/>
                <w:numId w:val="19"/>
              </w:numPr>
              <w:tabs>
                <w:tab w:val="left" w:pos="363"/>
              </w:tabs>
              <w:overflowPunct w:val="0"/>
              <w:autoSpaceDE w:val="0"/>
              <w:autoSpaceDN w:val="0"/>
              <w:adjustRightInd w:val="0"/>
              <w:spacing w:line="240" w:lineRule="auto"/>
              <w:rPr>
                <w:rFonts w:ascii="Comic Sans MS" w:hAnsi="Comic Sans MS" w:cs="Comic Sans MS"/>
              </w:rPr>
            </w:pPr>
            <w:r>
              <w:t>A 100kHz sinewave</w:t>
            </w:r>
          </w:p>
        </w:tc>
        <w:tc>
          <w:tcPr>
            <w:tcW w:w="3928" w:type="dxa"/>
            <w:hideMark/>
          </w:tcPr>
          <w:p w14:paraId="32CB1D58" w14:textId="31936A76" w:rsidR="0022632C" w:rsidRDefault="0022632C" w:rsidP="00D14521">
            <w:pPr>
              <w:numPr>
                <w:ilvl w:val="0"/>
                <w:numId w:val="20"/>
              </w:numPr>
              <w:tabs>
                <w:tab w:val="left" w:pos="363"/>
              </w:tabs>
              <w:overflowPunct w:val="0"/>
              <w:autoSpaceDE w:val="0"/>
              <w:autoSpaceDN w:val="0"/>
              <w:adjustRightInd w:val="0"/>
              <w:spacing w:line="240" w:lineRule="auto"/>
              <w:rPr>
                <w:rFonts w:ascii="Comic Sans MS" w:hAnsi="Comic Sans MS" w:cs="Comic Sans MS"/>
              </w:rPr>
            </w:pPr>
            <w:r>
              <w:t>An 8.33kHz square</w:t>
            </w:r>
            <w:r w:rsidR="005A6B74">
              <w:t xml:space="preserve"> </w:t>
            </w:r>
            <w:r>
              <w:t xml:space="preserve">wave </w:t>
            </w:r>
          </w:p>
        </w:tc>
      </w:tr>
      <w:tr w:rsidR="0022632C" w14:paraId="071025D9" w14:textId="77777777" w:rsidTr="00D14521">
        <w:trPr>
          <w:jc w:val="center"/>
        </w:trPr>
        <w:tc>
          <w:tcPr>
            <w:tcW w:w="3124" w:type="dxa"/>
            <w:hideMark/>
          </w:tcPr>
          <w:p w14:paraId="476CFCCE" w14:textId="77777777" w:rsidR="0022632C" w:rsidRDefault="0022632C" w:rsidP="00D14521">
            <w:pPr>
              <w:numPr>
                <w:ilvl w:val="0"/>
                <w:numId w:val="21"/>
              </w:numPr>
              <w:tabs>
                <w:tab w:val="left" w:pos="363"/>
              </w:tabs>
              <w:overflowPunct w:val="0"/>
              <w:autoSpaceDE w:val="0"/>
              <w:autoSpaceDN w:val="0"/>
              <w:adjustRightInd w:val="0"/>
              <w:spacing w:line="240" w:lineRule="auto"/>
              <w:rPr>
                <w:rFonts w:ascii="Comic Sans MS" w:hAnsi="Comic Sans MS" w:cs="Comic Sans MS"/>
              </w:rPr>
            </w:pPr>
            <w:r>
              <w:t>A 100kHz cosine wave</w:t>
            </w:r>
          </w:p>
        </w:tc>
        <w:tc>
          <w:tcPr>
            <w:tcW w:w="3928" w:type="dxa"/>
            <w:hideMark/>
          </w:tcPr>
          <w:p w14:paraId="3B2B4C05" w14:textId="7F68096E" w:rsidR="0022632C" w:rsidRDefault="0022632C" w:rsidP="00D14521">
            <w:pPr>
              <w:numPr>
                <w:ilvl w:val="0"/>
                <w:numId w:val="22"/>
              </w:numPr>
              <w:tabs>
                <w:tab w:val="left" w:pos="363"/>
              </w:tabs>
              <w:overflowPunct w:val="0"/>
              <w:autoSpaceDE w:val="0"/>
              <w:autoSpaceDN w:val="0"/>
              <w:adjustRightInd w:val="0"/>
              <w:spacing w:line="240" w:lineRule="auto"/>
              <w:rPr>
                <w:rFonts w:ascii="Comic Sans MS" w:hAnsi="Comic Sans MS" w:cs="Comic Sans MS"/>
              </w:rPr>
            </w:pPr>
            <w:r>
              <w:t>A 100kHz square</w:t>
            </w:r>
            <w:r w:rsidR="005A6B74">
              <w:t xml:space="preserve"> </w:t>
            </w:r>
            <w:r>
              <w:t>wave</w:t>
            </w:r>
          </w:p>
        </w:tc>
      </w:tr>
    </w:tbl>
    <w:p w14:paraId="1188BAFE" w14:textId="77777777" w:rsidR="0022632C" w:rsidRDefault="0022632C" w:rsidP="0022632C">
      <w:pPr>
        <w:rPr>
          <w:rFonts w:ascii="Comic Sans MS" w:hAnsi="Comic Sans MS" w:cs="Comic Sans MS"/>
          <w:sz w:val="20"/>
          <w:szCs w:val="20"/>
        </w:rPr>
      </w:pPr>
    </w:p>
    <w:p w14:paraId="457A6EDA" w14:textId="61CA8DEB" w:rsidR="0022632C" w:rsidRDefault="0022632C" w:rsidP="0022632C">
      <w:r>
        <w:t xml:space="preserve">Each signal is available </w:t>
      </w:r>
      <w:r w:rsidR="000F0EF0">
        <w:t xml:space="preserve">through </w:t>
      </w:r>
      <w:r>
        <w:t xml:space="preserve">a socket on the module’s faceplate that’s labelled accordingly. Importantly, all signals are </w:t>
      </w:r>
      <w:r w:rsidR="00223D5D">
        <w:t>synchronized</w:t>
      </w:r>
      <w:r>
        <w:t>.</w:t>
      </w:r>
    </w:p>
    <w:p w14:paraId="37E1C6CE" w14:textId="77777777" w:rsidR="00223D5D" w:rsidRDefault="00223D5D" w:rsidP="0022632C"/>
    <w:tbl>
      <w:tblPr>
        <w:tblW w:w="0" w:type="auto"/>
        <w:tblLook w:val="04A0" w:firstRow="1" w:lastRow="0" w:firstColumn="1" w:lastColumn="0" w:noHBand="0" w:noVBand="1"/>
      </w:tblPr>
      <w:tblGrid>
        <w:gridCol w:w="534"/>
        <w:gridCol w:w="8646"/>
      </w:tblGrid>
      <w:tr w:rsidR="0022632C" w14:paraId="29E34A0F" w14:textId="77777777" w:rsidTr="00236085">
        <w:trPr>
          <w:trHeight w:val="189"/>
        </w:trPr>
        <w:tc>
          <w:tcPr>
            <w:tcW w:w="534" w:type="dxa"/>
            <w:hideMark/>
          </w:tcPr>
          <w:p w14:paraId="60330997" w14:textId="0A3CE98D" w:rsidR="0022632C" w:rsidRDefault="00331922" w:rsidP="00D14521">
            <w:pPr>
              <w:overflowPunct w:val="0"/>
              <w:autoSpaceDE w:val="0"/>
              <w:autoSpaceDN w:val="0"/>
              <w:adjustRightInd w:val="0"/>
              <w:rPr>
                <w:rFonts w:ascii="Comic Sans MS" w:hAnsi="Comic Sans MS" w:cs="Comic Sans MS"/>
              </w:rPr>
            </w:pPr>
            <w:r>
              <w:rPr>
                <w:noProof/>
              </w:rPr>
              <w:fldChar w:fldCharType="begin"/>
            </w:r>
            <w:r>
              <w:rPr>
                <w:noProof/>
              </w:rPr>
              <w:instrText xml:space="preserve"> SEQ Ainstructions \* MERGEFORMAT  \* MERGEFORMAT </w:instrText>
            </w:r>
            <w:r>
              <w:rPr>
                <w:noProof/>
              </w:rPr>
              <w:fldChar w:fldCharType="separate"/>
            </w:r>
            <w:r w:rsidR="00D819F4">
              <w:rPr>
                <w:noProof/>
              </w:rPr>
              <w:t>1</w:t>
            </w:r>
            <w:r>
              <w:rPr>
                <w:noProof/>
              </w:rPr>
              <w:fldChar w:fldCharType="end"/>
            </w:r>
            <w:r w:rsidR="0022632C">
              <w:t>.</w:t>
            </w:r>
          </w:p>
        </w:tc>
        <w:tc>
          <w:tcPr>
            <w:tcW w:w="8646" w:type="dxa"/>
            <w:hideMark/>
          </w:tcPr>
          <w:p w14:paraId="2103CD2F" w14:textId="274BFC16" w:rsidR="0022632C" w:rsidRDefault="0022632C" w:rsidP="00D14521">
            <w:pPr>
              <w:overflowPunct w:val="0"/>
              <w:autoSpaceDE w:val="0"/>
              <w:autoSpaceDN w:val="0"/>
              <w:adjustRightInd w:val="0"/>
              <w:rPr>
                <w:rFonts w:ascii="Comic Sans MS" w:hAnsi="Comic Sans MS" w:cs="Comic Sans MS"/>
              </w:rPr>
            </w:pPr>
            <w:r>
              <w:t xml:space="preserve">Connect the set-up shown in Figure </w:t>
            </w:r>
            <w:r w:rsidR="00223D5D">
              <w:t>9</w:t>
            </w:r>
            <w:r>
              <w:t>.</w:t>
            </w:r>
          </w:p>
        </w:tc>
      </w:tr>
    </w:tbl>
    <w:p w14:paraId="0F9CEDF4" w14:textId="77777777" w:rsidR="0022632C" w:rsidRDefault="0022632C" w:rsidP="0022632C">
      <w:pPr>
        <w:rPr>
          <w:rFonts w:ascii="Comic Sans MS" w:hAnsi="Comic Sans MS" w:cs="Comic Sans MS"/>
          <w:sz w:val="20"/>
          <w:szCs w:val="20"/>
        </w:rPr>
      </w:pPr>
    </w:p>
    <w:p w14:paraId="12616E94" w14:textId="77777777" w:rsidR="0022632C" w:rsidRDefault="0022632C" w:rsidP="0022632C"/>
    <w:p w14:paraId="3EDBDB70" w14:textId="71704957" w:rsidR="0022632C" w:rsidRDefault="00781476" w:rsidP="0022632C">
      <w:pPr>
        <w:rPr>
          <w:noProof/>
        </w:rPr>
      </w:pPr>
      <w:r>
        <w:rPr>
          <w:noProof/>
        </w:rPr>
        <mc:AlternateContent>
          <mc:Choice Requires="wps">
            <w:drawing>
              <wp:anchor distT="0" distB="0" distL="114300" distR="114300" simplePos="0" relativeHeight="251658240" behindDoc="0" locked="0" layoutInCell="1" allowOverlap="1" wp14:anchorId="7BBA8870" wp14:editId="6E5DDE16">
                <wp:simplePos x="0" y="0"/>
                <wp:positionH relativeFrom="column">
                  <wp:posOffset>13335</wp:posOffset>
                </wp:positionH>
                <wp:positionV relativeFrom="paragraph">
                  <wp:posOffset>2733040</wp:posOffset>
                </wp:positionV>
                <wp:extent cx="3841750" cy="635"/>
                <wp:effectExtent l="0" t="0" r="6350" b="0"/>
                <wp:wrapTopAndBottom/>
                <wp:docPr id="20" name="Text Box 20"/>
                <wp:cNvGraphicFramePr/>
                <a:graphic xmlns:a="http://schemas.openxmlformats.org/drawingml/2006/main">
                  <a:graphicData uri="http://schemas.microsoft.com/office/word/2010/wordprocessingShape">
                    <wps:wsp>
                      <wps:cNvSpPr txBox="1"/>
                      <wps:spPr>
                        <a:xfrm>
                          <a:off x="0" y="0"/>
                          <a:ext cx="3841750" cy="635"/>
                        </a:xfrm>
                        <a:prstGeom prst="rect">
                          <a:avLst/>
                        </a:prstGeom>
                        <a:solidFill>
                          <a:prstClr val="white"/>
                        </a:solidFill>
                        <a:ln>
                          <a:noFill/>
                        </a:ln>
                      </wps:spPr>
                      <wps:txbx>
                        <w:txbxContent>
                          <w:p w14:paraId="6F6F812E" w14:textId="59B05D05" w:rsidR="00037F11" w:rsidRPr="00D10D03" w:rsidRDefault="00037F11" w:rsidP="00781476">
                            <w:pPr>
                              <w:pStyle w:val="IconText"/>
                              <w:rPr>
                                <w:noProof/>
                                <w:sz w:val="24"/>
                                <w:szCs w:val="24"/>
                              </w:rPr>
                            </w:pPr>
                            <w:bookmarkStart w:id="67" w:name="_Toc518417043"/>
                            <w:r>
                              <w:t xml:space="preserve">Figure </w:t>
                            </w:r>
                            <w:r>
                              <w:fldChar w:fldCharType="begin"/>
                            </w:r>
                            <w:r>
                              <w:instrText xml:space="preserve"> SEQ Figure \* ARABIC </w:instrText>
                            </w:r>
                            <w:r>
                              <w:fldChar w:fldCharType="separate"/>
                            </w:r>
                            <w:r>
                              <w:rPr>
                                <w:noProof/>
                              </w:rPr>
                              <w:t>9</w:t>
                            </w:r>
                            <w:r>
                              <w:fldChar w:fldCharType="end"/>
                            </w:r>
                            <w:r>
                              <w:t>: Viewing the 2.08kHz SINE signal</w:t>
                            </w:r>
                            <w:bookmarkEnd w:id="6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BBA8870" id="Text Box 20" o:spid="_x0000_s1028" type="#_x0000_t202" style="position:absolute;margin-left:1.05pt;margin-top:215.2pt;width:302.5pt;height:.05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" stroked="f">
                <v:textbox style="mso-fit-shape-to-text:t" inset="0,0,0,0">
                  <w:txbxContent>
                    <w:p w14:paraId="6F6F812E" w14:textId="59B05D05" w:rsidR="00037F11" w:rsidRPr="00D10D03" w:rsidRDefault="00037F11" w:rsidP="00781476">
                      <w:pPr>
                        <w:pStyle w:val="IconText"/>
                        <w:rPr>
                          <w:noProof/>
                          <w:sz w:val="24"/>
                          <w:szCs w:val="24"/>
                        </w:rPr>
                      </w:pPr>
                      <w:bookmarkStart w:id="68" w:name="_Toc518417043"/>
                      <w:r>
                        <w:t xml:space="preserve">Figure </w:t>
                      </w:r>
                      <w:r>
                        <w:fldChar w:fldCharType="begin"/>
                      </w:r>
                      <w:r>
                        <w:instrText xml:space="preserve"> SEQ Figure \* ARABIC </w:instrText>
                      </w:r>
                      <w:r>
                        <w:fldChar w:fldCharType="separate"/>
                      </w:r>
                      <w:r>
                        <w:rPr>
                          <w:noProof/>
                        </w:rPr>
                        <w:t>9</w:t>
                      </w:r>
                      <w:r>
                        <w:fldChar w:fldCharType="end"/>
                      </w:r>
                      <w:r>
                        <w:t>: Viewing the 2.08kHz SINE signal</w:t>
                      </w:r>
                      <w:bookmarkEnd w:id="68"/>
                    </w:p>
                  </w:txbxContent>
                </v:textbox>
                <w10:wrap type="topAndBottom"/>
              </v:shape>
            </w:pict>
          </mc:Fallback>
        </mc:AlternateContent>
      </w:r>
      <w:r w:rsidR="0022632C">
        <w:rPr>
          <w:noProof/>
          <w:lang w:val="en-AU" w:eastAsia="en-AU"/>
        </w:rPr>
        <w:drawing>
          <wp:inline distT="0" distB="0" distL="0" distR="0" wp14:anchorId="0405D17C" wp14:editId="55EE3AC5">
            <wp:extent cx="3674225" cy="2601005"/>
            <wp:effectExtent l="0" t="0" r="2540" b="889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ig 2-1-1"/>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3695900" cy="2616349"/>
                    </a:xfrm>
                    <a:prstGeom prst="rect">
                      <a:avLst/>
                    </a:prstGeom>
                    <a:noFill/>
                  </pic:spPr>
                </pic:pic>
              </a:graphicData>
            </a:graphic>
          </wp:inline>
        </w:drawing>
      </w:r>
    </w:p>
    <w:p w14:paraId="15ED75F4" w14:textId="4BF838AA" w:rsidR="0022632C" w:rsidRDefault="0022632C" w:rsidP="0022632C">
      <w:r>
        <w:t xml:space="preserve">This set-up can be represented by the block diagram in Figure </w:t>
      </w:r>
      <w:r w:rsidR="00223D5D">
        <w:t>10</w:t>
      </w:r>
      <w:r>
        <w:t>.</w:t>
      </w:r>
    </w:p>
    <w:p w14:paraId="52A97A8C" w14:textId="77777777" w:rsidR="00781476" w:rsidRDefault="0022632C" w:rsidP="00781476">
      <w:pPr>
        <w:keepNext/>
      </w:pPr>
      <w:r>
        <w:rPr>
          <w:noProof/>
          <w:lang w:val="en-AU" w:eastAsia="en-AU"/>
        </w:rPr>
        <w:drawing>
          <wp:inline distT="0" distB="0" distL="0" distR="0" wp14:anchorId="7CE9A8E6" wp14:editId="6CDB967A">
            <wp:extent cx="1933731" cy="82804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 2-1-2"/>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1933731" cy="828040"/>
                    </a:xfrm>
                    <a:prstGeom prst="rect">
                      <a:avLst/>
                    </a:prstGeom>
                    <a:noFill/>
                  </pic:spPr>
                </pic:pic>
              </a:graphicData>
            </a:graphic>
          </wp:inline>
        </w:drawing>
      </w:r>
    </w:p>
    <w:p w14:paraId="1EC9B719" w14:textId="5E451FE5" w:rsidR="0022632C" w:rsidRDefault="00781476" w:rsidP="00781476">
      <w:pPr>
        <w:pStyle w:val="IconText"/>
      </w:pPr>
      <w:bookmarkStart w:id="69" w:name="_Toc518417044"/>
      <w:r>
        <w:t xml:space="preserve">Figure </w:t>
      </w:r>
      <w:r>
        <w:fldChar w:fldCharType="begin"/>
      </w:r>
      <w:r>
        <w:instrText xml:space="preserve"> SEQ Figure \* ARABIC </w:instrText>
      </w:r>
      <w:r>
        <w:fldChar w:fldCharType="separate"/>
      </w:r>
      <w:r w:rsidR="005A6B74">
        <w:rPr>
          <w:noProof/>
        </w:rPr>
        <w:t>10</w:t>
      </w:r>
      <w:r>
        <w:fldChar w:fldCharType="end"/>
      </w:r>
      <w:r>
        <w:t>: 2</w:t>
      </w:r>
      <w:r w:rsidR="00040C3F">
        <w:t>.08</w:t>
      </w:r>
      <w:r>
        <w:t xml:space="preserve">kHz </w:t>
      </w:r>
      <w:r w:rsidR="00223D5D">
        <w:t>sinewave block</w:t>
      </w:r>
      <w:r>
        <w:t xml:space="preserve"> diagram</w:t>
      </w:r>
      <w:bookmarkEnd w:id="69"/>
    </w:p>
    <w:p w14:paraId="2BB774B0" w14:textId="77777777" w:rsidR="0022632C" w:rsidRDefault="0022632C" w:rsidP="0022632C"/>
    <w:tbl>
      <w:tblPr>
        <w:tblW w:w="0" w:type="auto"/>
        <w:tblLook w:val="04A0" w:firstRow="1" w:lastRow="0" w:firstColumn="1" w:lastColumn="0" w:noHBand="0" w:noVBand="1"/>
      </w:tblPr>
      <w:tblGrid>
        <w:gridCol w:w="534"/>
        <w:gridCol w:w="8646"/>
      </w:tblGrid>
      <w:tr w:rsidR="0022632C" w14:paraId="1C6816D6" w14:textId="77777777" w:rsidTr="00D14521">
        <w:tc>
          <w:tcPr>
            <w:tcW w:w="534" w:type="dxa"/>
            <w:hideMark/>
          </w:tcPr>
          <w:p w14:paraId="380451A4" w14:textId="3A1AB6BF" w:rsidR="0022632C" w:rsidRDefault="00331922" w:rsidP="00D14521">
            <w:pPr>
              <w:overflowPunct w:val="0"/>
              <w:autoSpaceDE w:val="0"/>
              <w:autoSpaceDN w:val="0"/>
              <w:adjustRightInd w:val="0"/>
              <w:rPr>
                <w:rFonts w:ascii="Comic Sans MS" w:hAnsi="Comic Sans MS" w:cs="Comic Sans MS"/>
              </w:rPr>
            </w:pPr>
            <w:r>
              <w:rPr>
                <w:noProof/>
              </w:rPr>
              <w:fldChar w:fldCharType="begin"/>
            </w:r>
            <w:r>
              <w:rPr>
                <w:noProof/>
              </w:rPr>
              <w:instrText xml:space="preserve"> SEQ Ainstructions \* MERGEFORMAT  \* MERGEFORMAT </w:instrText>
            </w:r>
            <w:r>
              <w:rPr>
                <w:noProof/>
              </w:rPr>
              <w:fldChar w:fldCharType="separate"/>
            </w:r>
            <w:r w:rsidR="00D819F4">
              <w:rPr>
                <w:noProof/>
              </w:rPr>
              <w:t>2</w:t>
            </w:r>
            <w:r>
              <w:rPr>
                <w:noProof/>
              </w:rPr>
              <w:fldChar w:fldCharType="end"/>
            </w:r>
            <w:r w:rsidR="0022632C">
              <w:t>.</w:t>
            </w:r>
          </w:p>
        </w:tc>
        <w:tc>
          <w:tcPr>
            <w:tcW w:w="8646" w:type="dxa"/>
            <w:hideMark/>
          </w:tcPr>
          <w:p w14:paraId="18BCC1EB" w14:textId="1CE57AC5" w:rsidR="0022632C" w:rsidRDefault="0022632C" w:rsidP="00D14521">
            <w:pPr>
              <w:overflowPunct w:val="0"/>
              <w:autoSpaceDE w:val="0"/>
              <w:autoSpaceDN w:val="0"/>
              <w:adjustRightInd w:val="0"/>
              <w:rPr>
                <w:rFonts w:ascii="Comic Sans MS" w:hAnsi="Comic Sans MS" w:cs="Comic Sans MS"/>
              </w:rPr>
            </w:pPr>
            <w:r>
              <w:t>Launch and run the NI ELVIS II</w:t>
            </w:r>
            <w:r w:rsidR="00781476">
              <w:t>I</w:t>
            </w:r>
            <w:r>
              <w:t xml:space="preserve"> Oscilloscope and set it up</w:t>
            </w:r>
            <w:r w:rsidR="00781476">
              <w:t xml:space="preserve"> </w:t>
            </w:r>
            <w:r>
              <w:t xml:space="preserve">ensuring that the </w:t>
            </w:r>
            <w:r>
              <w:rPr>
                <w:i/>
                <w:iCs/>
              </w:rPr>
              <w:t>Trigger Source</w:t>
            </w:r>
            <w:r>
              <w:t xml:space="preserve"> control is set to </w:t>
            </w:r>
            <w:r>
              <w:rPr>
                <w:i/>
                <w:iCs/>
              </w:rPr>
              <w:t>C</w:t>
            </w:r>
            <w:r w:rsidR="00223D5D">
              <w:rPr>
                <w:i/>
                <w:iCs/>
              </w:rPr>
              <w:t>hannel 1</w:t>
            </w:r>
            <w:r>
              <w:t>.</w:t>
            </w:r>
          </w:p>
        </w:tc>
      </w:tr>
    </w:tbl>
    <w:p w14:paraId="6040C7A3" w14:textId="77777777" w:rsidR="0022632C" w:rsidRDefault="0022632C" w:rsidP="0022632C">
      <w:pPr>
        <w:rPr>
          <w:rFonts w:ascii="Comic Sans MS" w:hAnsi="Comic Sans MS" w:cs="Comic Sans MS"/>
          <w:sz w:val="20"/>
          <w:szCs w:val="20"/>
        </w:rPr>
      </w:pPr>
    </w:p>
    <w:tbl>
      <w:tblPr>
        <w:tblW w:w="0" w:type="auto"/>
        <w:tblLook w:val="04A0" w:firstRow="1" w:lastRow="0" w:firstColumn="1" w:lastColumn="0" w:noHBand="0" w:noVBand="1"/>
      </w:tblPr>
      <w:tblGrid>
        <w:gridCol w:w="534"/>
        <w:gridCol w:w="8646"/>
      </w:tblGrid>
      <w:tr w:rsidR="0022632C" w14:paraId="19B347A9" w14:textId="77777777" w:rsidTr="00D14521">
        <w:tc>
          <w:tcPr>
            <w:tcW w:w="534" w:type="dxa"/>
            <w:hideMark/>
          </w:tcPr>
          <w:p w14:paraId="3037A563" w14:textId="42A7326B" w:rsidR="0022632C" w:rsidRDefault="00331922" w:rsidP="00D14521">
            <w:pPr>
              <w:overflowPunct w:val="0"/>
              <w:autoSpaceDE w:val="0"/>
              <w:autoSpaceDN w:val="0"/>
              <w:adjustRightInd w:val="0"/>
              <w:rPr>
                <w:rFonts w:ascii="Comic Sans MS" w:hAnsi="Comic Sans MS" w:cs="Comic Sans MS"/>
              </w:rPr>
            </w:pPr>
            <w:r>
              <w:rPr>
                <w:noProof/>
              </w:rPr>
              <w:fldChar w:fldCharType="begin"/>
            </w:r>
            <w:r>
              <w:rPr>
                <w:noProof/>
              </w:rPr>
              <w:instrText xml:space="preserve"> SEQ Ainstructions \* MERGEFORMAT  \* MERGEFORMAT </w:instrText>
            </w:r>
            <w:r>
              <w:rPr>
                <w:noProof/>
              </w:rPr>
              <w:fldChar w:fldCharType="separate"/>
            </w:r>
            <w:r w:rsidR="00D819F4">
              <w:rPr>
                <w:noProof/>
              </w:rPr>
              <w:t>3</w:t>
            </w:r>
            <w:r>
              <w:rPr>
                <w:noProof/>
              </w:rPr>
              <w:fldChar w:fldCharType="end"/>
            </w:r>
            <w:r w:rsidR="0022632C">
              <w:t>.</w:t>
            </w:r>
          </w:p>
        </w:tc>
        <w:tc>
          <w:tcPr>
            <w:tcW w:w="8646" w:type="dxa"/>
            <w:hideMark/>
          </w:tcPr>
          <w:p w14:paraId="61D09364" w14:textId="2A697D8C" w:rsidR="0022632C" w:rsidRDefault="0022632C" w:rsidP="00D14521">
            <w:pPr>
              <w:overflowPunct w:val="0"/>
              <w:autoSpaceDE w:val="0"/>
              <w:autoSpaceDN w:val="0"/>
              <w:adjustRightInd w:val="0"/>
              <w:rPr>
                <w:rFonts w:ascii="Comic Sans MS" w:hAnsi="Comic Sans MS" w:cs="Comic Sans MS"/>
              </w:rPr>
            </w:pPr>
            <w:r>
              <w:t xml:space="preserve">Adjust the scope’s </w:t>
            </w:r>
            <w:r>
              <w:rPr>
                <w:i/>
                <w:iCs/>
              </w:rPr>
              <w:t>Timebase</w:t>
            </w:r>
            <w:r>
              <w:t xml:space="preserve"> control to view only two or so cycles of the Master Signals module’s </w:t>
            </w:r>
            <w:r>
              <w:rPr>
                <w:i/>
                <w:iCs/>
              </w:rPr>
              <w:t>2</w:t>
            </w:r>
            <w:r w:rsidR="000F0EF0">
              <w:rPr>
                <w:i/>
                <w:iCs/>
              </w:rPr>
              <w:t>.08</w:t>
            </w:r>
            <w:r>
              <w:rPr>
                <w:i/>
                <w:iCs/>
              </w:rPr>
              <w:t>kHz SINE</w:t>
            </w:r>
            <w:r>
              <w:t xml:space="preserve"> output.</w:t>
            </w:r>
          </w:p>
        </w:tc>
      </w:tr>
    </w:tbl>
    <w:p w14:paraId="0DD0DA31" w14:textId="77777777" w:rsidR="0022632C" w:rsidRDefault="0022632C" w:rsidP="0022632C">
      <w:pPr>
        <w:pStyle w:val="Dummy"/>
      </w:pPr>
    </w:p>
    <w:tbl>
      <w:tblPr>
        <w:tblW w:w="0" w:type="auto"/>
        <w:tblLook w:val="04A0" w:firstRow="1" w:lastRow="0" w:firstColumn="1" w:lastColumn="0" w:noHBand="0" w:noVBand="1"/>
      </w:tblPr>
      <w:tblGrid>
        <w:gridCol w:w="534"/>
        <w:gridCol w:w="8646"/>
      </w:tblGrid>
      <w:tr w:rsidR="0022632C" w14:paraId="1C1B5377" w14:textId="77777777" w:rsidTr="00D14521">
        <w:tc>
          <w:tcPr>
            <w:tcW w:w="534" w:type="dxa"/>
            <w:hideMark/>
          </w:tcPr>
          <w:p w14:paraId="204F3B55" w14:textId="50571FD1" w:rsidR="0022632C" w:rsidRDefault="00331922" w:rsidP="00D14521">
            <w:pPr>
              <w:overflowPunct w:val="0"/>
              <w:autoSpaceDE w:val="0"/>
              <w:autoSpaceDN w:val="0"/>
              <w:adjustRightInd w:val="0"/>
              <w:rPr>
                <w:rFonts w:ascii="Comic Sans MS" w:hAnsi="Comic Sans MS" w:cs="Comic Sans MS"/>
              </w:rPr>
            </w:pPr>
            <w:r>
              <w:rPr>
                <w:noProof/>
              </w:rPr>
              <w:fldChar w:fldCharType="begin"/>
            </w:r>
            <w:r>
              <w:rPr>
                <w:noProof/>
              </w:rPr>
              <w:instrText xml:space="preserve"> SEQ Ainstructions \* MERGEFORMAT  \* MERGEFORMAT </w:instrText>
            </w:r>
            <w:r>
              <w:rPr>
                <w:noProof/>
              </w:rPr>
              <w:fldChar w:fldCharType="separate"/>
            </w:r>
            <w:r w:rsidR="00D819F4">
              <w:rPr>
                <w:noProof/>
              </w:rPr>
              <w:t>4</w:t>
            </w:r>
            <w:r>
              <w:rPr>
                <w:noProof/>
              </w:rPr>
              <w:fldChar w:fldCharType="end"/>
            </w:r>
            <w:r w:rsidR="0022632C">
              <w:t>.</w:t>
            </w:r>
          </w:p>
        </w:tc>
        <w:tc>
          <w:tcPr>
            <w:tcW w:w="8646" w:type="dxa"/>
            <w:hideMark/>
          </w:tcPr>
          <w:p w14:paraId="1AA3E1D4" w14:textId="65E3E43A" w:rsidR="0022632C" w:rsidRDefault="0022632C" w:rsidP="00D14521">
            <w:pPr>
              <w:overflowPunct w:val="0"/>
              <w:autoSpaceDE w:val="0"/>
              <w:autoSpaceDN w:val="0"/>
              <w:adjustRightInd w:val="0"/>
              <w:rPr>
                <w:rFonts w:ascii="Comic Sans MS" w:hAnsi="Comic Sans MS" w:cs="Comic Sans MS"/>
              </w:rPr>
            </w:pPr>
            <w:r>
              <w:t xml:space="preserve">Use the scope’s </w:t>
            </w:r>
            <w:r w:rsidR="00223D5D">
              <w:t xml:space="preserve">Measurements </w:t>
            </w:r>
            <w:r>
              <w:t xml:space="preserve">function to find the </w:t>
            </w:r>
            <w:r w:rsidR="00223D5D">
              <w:t xml:space="preserve">peak-to-peak </w:t>
            </w:r>
            <w:r>
              <w:t xml:space="preserve">amplitude of the Master Signals module’s </w:t>
            </w:r>
            <w:r>
              <w:rPr>
                <w:i/>
                <w:iCs/>
              </w:rPr>
              <w:t>2</w:t>
            </w:r>
            <w:r w:rsidR="000F0EF0">
              <w:rPr>
                <w:i/>
                <w:iCs/>
              </w:rPr>
              <w:t>.08</w:t>
            </w:r>
            <w:r>
              <w:rPr>
                <w:i/>
                <w:iCs/>
              </w:rPr>
              <w:t>kHz SINE</w:t>
            </w:r>
            <w:r>
              <w:t xml:space="preserve"> output. Record this in Table </w:t>
            </w:r>
            <w:r w:rsidR="00223D5D">
              <w:t>1</w:t>
            </w:r>
            <w:r>
              <w:t>.</w:t>
            </w:r>
          </w:p>
        </w:tc>
      </w:tr>
    </w:tbl>
    <w:p w14:paraId="5F5DC0B7" w14:textId="77777777" w:rsidR="0022632C" w:rsidRDefault="0022632C" w:rsidP="0022632C">
      <w:pPr>
        <w:rPr>
          <w:rFonts w:ascii="Comic Sans MS" w:hAnsi="Comic Sans MS" w:cs="Comic Sans MS"/>
          <w:sz w:val="20"/>
          <w:szCs w:val="20"/>
        </w:rPr>
      </w:pPr>
    </w:p>
    <w:tbl>
      <w:tblPr>
        <w:tblW w:w="0" w:type="auto"/>
        <w:tblLook w:val="04A0" w:firstRow="1" w:lastRow="0" w:firstColumn="1" w:lastColumn="0" w:noHBand="0" w:noVBand="1"/>
      </w:tblPr>
      <w:tblGrid>
        <w:gridCol w:w="534"/>
        <w:gridCol w:w="8646"/>
      </w:tblGrid>
      <w:tr w:rsidR="0022632C" w14:paraId="1F21302A" w14:textId="77777777" w:rsidTr="00D14521">
        <w:tc>
          <w:tcPr>
            <w:tcW w:w="534" w:type="dxa"/>
            <w:hideMark/>
          </w:tcPr>
          <w:p w14:paraId="2AB70712" w14:textId="0FC2884D" w:rsidR="0022632C" w:rsidRDefault="00331922" w:rsidP="00D14521">
            <w:pPr>
              <w:overflowPunct w:val="0"/>
              <w:autoSpaceDE w:val="0"/>
              <w:autoSpaceDN w:val="0"/>
              <w:adjustRightInd w:val="0"/>
              <w:rPr>
                <w:rFonts w:ascii="Comic Sans MS" w:hAnsi="Comic Sans MS" w:cs="Comic Sans MS"/>
              </w:rPr>
            </w:pPr>
            <w:r>
              <w:rPr>
                <w:noProof/>
              </w:rPr>
              <w:fldChar w:fldCharType="begin"/>
            </w:r>
            <w:r>
              <w:rPr>
                <w:noProof/>
              </w:rPr>
              <w:instrText xml:space="preserve"> SEQ Ainstructions \* MERGEFORMAT  \* MERGEFORMAT </w:instrText>
            </w:r>
            <w:r>
              <w:rPr>
                <w:noProof/>
              </w:rPr>
              <w:fldChar w:fldCharType="separate"/>
            </w:r>
            <w:r w:rsidR="00D819F4">
              <w:rPr>
                <w:noProof/>
              </w:rPr>
              <w:t>5</w:t>
            </w:r>
            <w:r>
              <w:rPr>
                <w:noProof/>
              </w:rPr>
              <w:fldChar w:fldCharType="end"/>
            </w:r>
            <w:r w:rsidR="0022632C">
              <w:t>.</w:t>
            </w:r>
          </w:p>
        </w:tc>
        <w:tc>
          <w:tcPr>
            <w:tcW w:w="8646" w:type="dxa"/>
            <w:hideMark/>
          </w:tcPr>
          <w:p w14:paraId="4A97082B" w14:textId="72B75FF5" w:rsidR="0022632C" w:rsidRDefault="0022632C" w:rsidP="00D14521">
            <w:pPr>
              <w:overflowPunct w:val="0"/>
              <w:autoSpaceDE w:val="0"/>
              <w:autoSpaceDN w:val="0"/>
              <w:adjustRightInd w:val="0"/>
              <w:rPr>
                <w:rFonts w:ascii="Comic Sans MS" w:hAnsi="Comic Sans MS" w:cs="Comic Sans MS"/>
              </w:rPr>
            </w:pPr>
            <w:r>
              <w:t xml:space="preserve">Measure and record the frequency of the Master Signals module’s </w:t>
            </w:r>
            <w:r>
              <w:rPr>
                <w:i/>
                <w:iCs/>
              </w:rPr>
              <w:t>2</w:t>
            </w:r>
            <w:r w:rsidR="000F0EF0">
              <w:rPr>
                <w:i/>
                <w:iCs/>
              </w:rPr>
              <w:t>.08</w:t>
            </w:r>
            <w:r>
              <w:rPr>
                <w:i/>
                <w:iCs/>
              </w:rPr>
              <w:t>kHz SINE</w:t>
            </w:r>
            <w:r>
              <w:t xml:space="preserve"> </w:t>
            </w:r>
            <w:r w:rsidR="00223D5D">
              <w:t>output</w:t>
            </w:r>
            <w:r>
              <w:t>.</w:t>
            </w:r>
          </w:p>
        </w:tc>
      </w:tr>
    </w:tbl>
    <w:p w14:paraId="57418D3A" w14:textId="77777777" w:rsidR="0022632C" w:rsidRDefault="0022632C" w:rsidP="0022632C">
      <w:pPr>
        <w:rPr>
          <w:rFonts w:ascii="Comic Sans MS" w:hAnsi="Comic Sans MS" w:cs="Comic Sans MS"/>
          <w:sz w:val="20"/>
          <w:szCs w:val="20"/>
        </w:rPr>
      </w:pPr>
    </w:p>
    <w:tbl>
      <w:tblPr>
        <w:tblW w:w="0" w:type="auto"/>
        <w:tblLook w:val="04A0" w:firstRow="1" w:lastRow="0" w:firstColumn="1" w:lastColumn="0" w:noHBand="0" w:noVBand="1"/>
      </w:tblPr>
      <w:tblGrid>
        <w:gridCol w:w="512"/>
        <w:gridCol w:w="8471"/>
      </w:tblGrid>
      <w:tr w:rsidR="0022632C" w14:paraId="7C3EC7CB" w14:textId="77777777" w:rsidTr="00D14521">
        <w:tc>
          <w:tcPr>
            <w:tcW w:w="512" w:type="dxa"/>
            <w:hideMark/>
          </w:tcPr>
          <w:p w14:paraId="08D3DF56" w14:textId="03191334" w:rsidR="0022632C" w:rsidRDefault="00331922" w:rsidP="00D14521">
            <w:pPr>
              <w:overflowPunct w:val="0"/>
              <w:autoSpaceDE w:val="0"/>
              <w:autoSpaceDN w:val="0"/>
              <w:adjustRightInd w:val="0"/>
              <w:rPr>
                <w:rFonts w:ascii="Comic Sans MS" w:hAnsi="Comic Sans MS" w:cs="Comic Sans MS"/>
              </w:rPr>
            </w:pPr>
            <w:r>
              <w:rPr>
                <w:noProof/>
              </w:rPr>
              <w:fldChar w:fldCharType="begin"/>
            </w:r>
            <w:r>
              <w:rPr>
                <w:noProof/>
              </w:rPr>
              <w:instrText xml:space="preserve"> SEQ Ainstructions \* MERGEFORMAT  \* MERGEFORMAT </w:instrText>
            </w:r>
            <w:r>
              <w:rPr>
                <w:noProof/>
              </w:rPr>
              <w:fldChar w:fldCharType="separate"/>
            </w:r>
            <w:r w:rsidR="00D819F4">
              <w:rPr>
                <w:noProof/>
              </w:rPr>
              <w:t>6</w:t>
            </w:r>
            <w:r>
              <w:rPr>
                <w:noProof/>
              </w:rPr>
              <w:fldChar w:fldCharType="end"/>
            </w:r>
            <w:r w:rsidR="0022632C">
              <w:t>.</w:t>
            </w:r>
          </w:p>
        </w:tc>
        <w:tc>
          <w:tcPr>
            <w:tcW w:w="8471" w:type="dxa"/>
            <w:hideMark/>
          </w:tcPr>
          <w:p w14:paraId="432BA3FC" w14:textId="7FE92081" w:rsidR="0022632C" w:rsidRDefault="0022632C" w:rsidP="00D14521">
            <w:pPr>
              <w:overflowPunct w:val="0"/>
              <w:autoSpaceDE w:val="0"/>
              <w:autoSpaceDN w:val="0"/>
              <w:adjustRightInd w:val="0"/>
              <w:rPr>
                <w:rFonts w:ascii="Comic Sans MS" w:hAnsi="Comic Sans MS" w:cs="Comic Sans MS"/>
              </w:rPr>
            </w:pPr>
            <w:r>
              <w:t xml:space="preserve">Repeat Steps </w:t>
            </w:r>
            <w:r w:rsidR="002F6655">
              <w:t>3</w:t>
            </w:r>
            <w:r>
              <w:t xml:space="preserve"> to </w:t>
            </w:r>
            <w:r w:rsidR="002F6655">
              <w:t>5</w:t>
            </w:r>
            <w:r>
              <w:t xml:space="preserve"> for the Master Signals module’s </w:t>
            </w:r>
            <w:r w:rsidR="00223D5D">
              <w:t>100kHz SINE and 100kHz COSINE outputs</w:t>
            </w:r>
            <w:r>
              <w:t>.</w:t>
            </w:r>
          </w:p>
        </w:tc>
      </w:tr>
    </w:tbl>
    <w:p w14:paraId="0F83C15E" w14:textId="77777777" w:rsidR="0022632C" w:rsidRDefault="0022632C" w:rsidP="0022632C">
      <w:pPr>
        <w:rPr>
          <w:rFonts w:ascii="Comic Sans MS" w:hAnsi="Comic Sans MS" w:cs="Comic Sans MS"/>
          <w:sz w:val="20"/>
          <w:szCs w:val="20"/>
        </w:rPr>
      </w:pPr>
    </w:p>
    <w:p w14:paraId="4C9DE81F" w14:textId="77777777" w:rsidR="0022632C" w:rsidRDefault="0022632C" w:rsidP="0022632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310"/>
        <w:gridCol w:w="2310"/>
        <w:gridCol w:w="2311"/>
      </w:tblGrid>
      <w:tr w:rsidR="0022632C" w:rsidRPr="00B57D2A" w14:paraId="5D98CAB4" w14:textId="77777777" w:rsidTr="00236085">
        <w:tc>
          <w:tcPr>
            <w:tcW w:w="2310" w:type="dxa"/>
            <w:tcBorders>
              <w:top w:val="nil"/>
              <w:left w:val="nil"/>
              <w:bottom w:val="single" w:sz="6" w:space="0" w:color="auto"/>
              <w:right w:val="single" w:sz="6" w:space="0" w:color="auto"/>
            </w:tcBorders>
            <w:vAlign w:val="center"/>
            <w:hideMark/>
          </w:tcPr>
          <w:p w14:paraId="60DED735" w14:textId="18E9907E" w:rsidR="0022632C" w:rsidRPr="00037F11" w:rsidRDefault="0022632C" w:rsidP="00A6753F">
            <w:pPr>
              <w:pStyle w:val="StyleFiguresBefore9pt"/>
              <w:spacing w:before="120"/>
              <w:rPr>
                <w:rFonts w:asciiTheme="minorHAnsi" w:hAnsiTheme="minorHAnsi" w:cstheme="minorHAnsi"/>
                <w:sz w:val="24"/>
                <w:szCs w:val="24"/>
              </w:rPr>
            </w:pPr>
            <w:r w:rsidRPr="00037F11">
              <w:rPr>
                <w:rFonts w:asciiTheme="minorHAnsi" w:hAnsiTheme="minorHAnsi" w:cstheme="minorHAnsi"/>
                <w:sz w:val="24"/>
                <w:szCs w:val="24"/>
              </w:rPr>
              <w:t xml:space="preserve">Table </w:t>
            </w:r>
            <w:r w:rsidR="00331922" w:rsidRPr="00037F11">
              <w:rPr>
                <w:rFonts w:asciiTheme="minorHAnsi" w:hAnsiTheme="minorHAnsi" w:cstheme="minorHAnsi"/>
                <w:noProof/>
                <w:sz w:val="24"/>
                <w:szCs w:val="24"/>
              </w:rPr>
              <w:fldChar w:fldCharType="begin"/>
            </w:r>
            <w:r w:rsidR="00331922" w:rsidRPr="00037F11">
              <w:rPr>
                <w:rFonts w:asciiTheme="minorHAnsi" w:hAnsiTheme="minorHAnsi" w:cstheme="minorHAnsi"/>
                <w:noProof/>
                <w:sz w:val="24"/>
                <w:szCs w:val="24"/>
              </w:rPr>
              <w:instrText xml:space="preserve"> SEQ 21Tables \* MERGEFORMAT  \* MERGEFORMAT  \* MERGEFORMAT </w:instrText>
            </w:r>
            <w:r w:rsidR="00331922" w:rsidRPr="00037F11">
              <w:rPr>
                <w:rFonts w:asciiTheme="minorHAnsi" w:hAnsiTheme="minorHAnsi" w:cstheme="minorHAnsi"/>
                <w:noProof/>
                <w:sz w:val="24"/>
                <w:szCs w:val="24"/>
              </w:rPr>
              <w:fldChar w:fldCharType="separate"/>
            </w:r>
            <w:r w:rsidR="00D819F4" w:rsidRPr="00037F11">
              <w:rPr>
                <w:rFonts w:asciiTheme="minorHAnsi" w:hAnsiTheme="minorHAnsi" w:cstheme="minorHAnsi"/>
                <w:noProof/>
                <w:sz w:val="24"/>
                <w:szCs w:val="24"/>
              </w:rPr>
              <w:t>1</w:t>
            </w:r>
            <w:r w:rsidR="00331922" w:rsidRPr="00037F11">
              <w:rPr>
                <w:rFonts w:asciiTheme="minorHAnsi" w:hAnsiTheme="minorHAnsi" w:cstheme="minorHAnsi"/>
                <w:noProof/>
                <w:sz w:val="24"/>
                <w:szCs w:val="24"/>
              </w:rPr>
              <w:fldChar w:fldCharType="end"/>
            </w:r>
          </w:p>
        </w:tc>
        <w:tc>
          <w:tcPr>
            <w:tcW w:w="2310"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5FF3064F" w14:textId="5F65C4DE" w:rsidR="0022632C" w:rsidRPr="00037F11" w:rsidRDefault="00223D5D" w:rsidP="00A6753F">
            <w:pPr>
              <w:overflowPunct w:val="0"/>
              <w:autoSpaceDE w:val="0"/>
              <w:autoSpaceDN w:val="0"/>
              <w:adjustRightInd w:val="0"/>
              <w:spacing w:before="120" w:after="120"/>
              <w:jc w:val="center"/>
              <w:rPr>
                <w:rFonts w:asciiTheme="minorHAnsi" w:hAnsiTheme="minorHAnsi" w:cstheme="minorHAnsi"/>
                <w:b/>
                <w:bCs/>
              </w:rPr>
            </w:pPr>
            <w:r w:rsidRPr="00037F11">
              <w:rPr>
                <w:rFonts w:asciiTheme="minorHAnsi" w:hAnsiTheme="minorHAnsi" w:cstheme="minorHAnsi"/>
                <w:b/>
                <w:bCs/>
              </w:rPr>
              <w:t xml:space="preserve">Peak-to-peak </w:t>
            </w:r>
            <w:r w:rsidR="0022632C" w:rsidRPr="00037F11">
              <w:rPr>
                <w:rFonts w:asciiTheme="minorHAnsi" w:hAnsiTheme="minorHAnsi" w:cstheme="minorHAnsi"/>
                <w:b/>
                <w:bCs/>
              </w:rPr>
              <w:t>Output voltage</w:t>
            </w:r>
          </w:p>
        </w:tc>
        <w:tc>
          <w:tcPr>
            <w:tcW w:w="2311"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094600C9" w14:textId="77777777" w:rsidR="0022632C" w:rsidRPr="00037F11" w:rsidRDefault="0022632C" w:rsidP="00A6753F">
            <w:pPr>
              <w:overflowPunct w:val="0"/>
              <w:autoSpaceDE w:val="0"/>
              <w:autoSpaceDN w:val="0"/>
              <w:adjustRightInd w:val="0"/>
              <w:spacing w:before="120" w:after="120"/>
              <w:jc w:val="center"/>
              <w:rPr>
                <w:rFonts w:asciiTheme="minorHAnsi" w:hAnsiTheme="minorHAnsi" w:cstheme="minorHAnsi"/>
                <w:b/>
                <w:bCs/>
              </w:rPr>
            </w:pPr>
            <w:r w:rsidRPr="00037F11">
              <w:rPr>
                <w:rFonts w:asciiTheme="minorHAnsi" w:hAnsiTheme="minorHAnsi" w:cstheme="minorHAnsi"/>
                <w:b/>
                <w:bCs/>
              </w:rPr>
              <w:t>Frequency</w:t>
            </w:r>
          </w:p>
        </w:tc>
      </w:tr>
      <w:tr w:rsidR="0022632C" w:rsidRPr="00B57D2A" w14:paraId="4CD1C301" w14:textId="77777777" w:rsidTr="00236085">
        <w:tc>
          <w:tcPr>
            <w:tcW w:w="2310"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49A53142" w14:textId="0FD3C812" w:rsidR="0022632C" w:rsidRPr="00037F11" w:rsidRDefault="0022632C" w:rsidP="00A6753F">
            <w:pPr>
              <w:overflowPunct w:val="0"/>
              <w:autoSpaceDE w:val="0"/>
              <w:autoSpaceDN w:val="0"/>
              <w:adjustRightInd w:val="0"/>
              <w:spacing w:before="120" w:after="120"/>
              <w:jc w:val="center"/>
              <w:rPr>
                <w:rFonts w:asciiTheme="minorHAnsi" w:hAnsiTheme="minorHAnsi" w:cstheme="minorHAnsi"/>
                <w:b/>
                <w:bCs/>
              </w:rPr>
            </w:pPr>
            <w:r w:rsidRPr="00037F11">
              <w:rPr>
                <w:rFonts w:asciiTheme="minorHAnsi" w:hAnsiTheme="minorHAnsi" w:cstheme="minorHAnsi"/>
                <w:b/>
                <w:bCs/>
              </w:rPr>
              <w:t>2</w:t>
            </w:r>
            <w:r w:rsidR="00A6753F" w:rsidRPr="00037F11">
              <w:rPr>
                <w:rFonts w:asciiTheme="minorHAnsi" w:hAnsiTheme="minorHAnsi" w:cstheme="minorHAnsi"/>
                <w:b/>
                <w:bCs/>
              </w:rPr>
              <w:t>.08</w:t>
            </w:r>
            <w:r w:rsidRPr="00037F11">
              <w:rPr>
                <w:rFonts w:asciiTheme="minorHAnsi" w:hAnsiTheme="minorHAnsi" w:cstheme="minorHAnsi"/>
                <w:b/>
                <w:bCs/>
              </w:rPr>
              <w:t>kHz SINE</w:t>
            </w:r>
          </w:p>
        </w:tc>
        <w:tc>
          <w:tcPr>
            <w:tcW w:w="2310" w:type="dxa"/>
            <w:tcBorders>
              <w:top w:val="single" w:sz="6" w:space="0" w:color="auto"/>
              <w:left w:val="single" w:sz="6" w:space="0" w:color="auto"/>
              <w:bottom w:val="single" w:sz="6" w:space="0" w:color="auto"/>
              <w:right w:val="single" w:sz="6" w:space="0" w:color="auto"/>
            </w:tcBorders>
            <w:vAlign w:val="center"/>
          </w:tcPr>
          <w:p w14:paraId="615F90F5" w14:textId="48FC7ACD" w:rsidR="0022632C" w:rsidRPr="00037F11" w:rsidRDefault="00223D5D" w:rsidP="00037F11">
            <w:pPr>
              <w:overflowPunct w:val="0"/>
              <w:autoSpaceDE w:val="0"/>
              <w:autoSpaceDN w:val="0"/>
              <w:adjustRightInd w:val="0"/>
              <w:jc w:val="center"/>
              <w:rPr>
                <w:rFonts w:asciiTheme="minorHAnsi" w:hAnsiTheme="minorHAnsi" w:cstheme="minorHAnsi"/>
              </w:rPr>
            </w:pPr>
            <w:r w:rsidRPr="00037F11">
              <w:rPr>
                <w:rFonts w:asciiTheme="minorHAnsi" w:hAnsiTheme="minorHAnsi" w:cstheme="minorHAnsi"/>
              </w:rPr>
              <w:t>3.611V</w:t>
            </w:r>
          </w:p>
        </w:tc>
        <w:tc>
          <w:tcPr>
            <w:tcW w:w="2311" w:type="dxa"/>
            <w:tcBorders>
              <w:top w:val="single" w:sz="6" w:space="0" w:color="auto"/>
              <w:left w:val="single" w:sz="6" w:space="0" w:color="auto"/>
              <w:bottom w:val="single" w:sz="6" w:space="0" w:color="auto"/>
              <w:right w:val="single" w:sz="6" w:space="0" w:color="auto"/>
            </w:tcBorders>
            <w:vAlign w:val="center"/>
          </w:tcPr>
          <w:p w14:paraId="2A48FAFF" w14:textId="5E4DA095" w:rsidR="0022632C" w:rsidRPr="00037F11" w:rsidRDefault="00223D5D" w:rsidP="00037F11">
            <w:pPr>
              <w:overflowPunct w:val="0"/>
              <w:autoSpaceDE w:val="0"/>
              <w:autoSpaceDN w:val="0"/>
              <w:adjustRightInd w:val="0"/>
              <w:jc w:val="center"/>
              <w:rPr>
                <w:rFonts w:asciiTheme="minorHAnsi" w:hAnsiTheme="minorHAnsi" w:cstheme="minorHAnsi"/>
              </w:rPr>
            </w:pPr>
            <w:r w:rsidRPr="00037F11">
              <w:rPr>
                <w:rFonts w:asciiTheme="minorHAnsi" w:hAnsiTheme="minorHAnsi" w:cstheme="minorHAnsi"/>
              </w:rPr>
              <w:t>2.082kHz</w:t>
            </w:r>
          </w:p>
        </w:tc>
      </w:tr>
      <w:tr w:rsidR="0022632C" w:rsidRPr="00B57D2A" w14:paraId="662BF352" w14:textId="77777777" w:rsidTr="00236085">
        <w:tc>
          <w:tcPr>
            <w:tcW w:w="2310"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2632EA50" w14:textId="77777777" w:rsidR="0022632C" w:rsidRPr="00037F11" w:rsidRDefault="0022632C" w:rsidP="00A6753F">
            <w:pPr>
              <w:overflowPunct w:val="0"/>
              <w:autoSpaceDE w:val="0"/>
              <w:autoSpaceDN w:val="0"/>
              <w:adjustRightInd w:val="0"/>
              <w:spacing w:before="120" w:after="120"/>
              <w:jc w:val="center"/>
              <w:rPr>
                <w:rFonts w:asciiTheme="minorHAnsi" w:hAnsiTheme="minorHAnsi" w:cstheme="minorHAnsi"/>
                <w:b/>
                <w:bCs/>
              </w:rPr>
            </w:pPr>
            <w:r w:rsidRPr="00037F11">
              <w:rPr>
                <w:rFonts w:asciiTheme="minorHAnsi" w:hAnsiTheme="minorHAnsi" w:cstheme="minorHAnsi"/>
                <w:b/>
                <w:bCs/>
              </w:rPr>
              <w:t>100kHz COSINE</w:t>
            </w:r>
          </w:p>
        </w:tc>
        <w:tc>
          <w:tcPr>
            <w:tcW w:w="2310" w:type="dxa"/>
            <w:tcBorders>
              <w:top w:val="single" w:sz="6" w:space="0" w:color="auto"/>
              <w:left w:val="single" w:sz="6" w:space="0" w:color="auto"/>
              <w:bottom w:val="single" w:sz="6" w:space="0" w:color="auto"/>
              <w:right w:val="single" w:sz="6" w:space="0" w:color="auto"/>
            </w:tcBorders>
            <w:vAlign w:val="center"/>
          </w:tcPr>
          <w:p w14:paraId="0A53B697" w14:textId="0027061D" w:rsidR="0022632C" w:rsidRPr="00037F11" w:rsidRDefault="00223D5D" w:rsidP="00037F11">
            <w:pPr>
              <w:overflowPunct w:val="0"/>
              <w:autoSpaceDE w:val="0"/>
              <w:autoSpaceDN w:val="0"/>
              <w:adjustRightInd w:val="0"/>
              <w:jc w:val="center"/>
              <w:rPr>
                <w:rFonts w:asciiTheme="minorHAnsi" w:hAnsiTheme="minorHAnsi" w:cstheme="minorHAnsi"/>
              </w:rPr>
            </w:pPr>
            <w:r w:rsidRPr="00037F11">
              <w:rPr>
                <w:rFonts w:asciiTheme="minorHAnsi" w:hAnsiTheme="minorHAnsi" w:cstheme="minorHAnsi"/>
              </w:rPr>
              <w:t>3.945V</w:t>
            </w:r>
          </w:p>
        </w:tc>
        <w:tc>
          <w:tcPr>
            <w:tcW w:w="2311" w:type="dxa"/>
            <w:tcBorders>
              <w:top w:val="single" w:sz="6" w:space="0" w:color="auto"/>
              <w:left w:val="single" w:sz="6" w:space="0" w:color="auto"/>
              <w:bottom w:val="single" w:sz="6" w:space="0" w:color="auto"/>
              <w:right w:val="single" w:sz="6" w:space="0" w:color="auto"/>
            </w:tcBorders>
            <w:vAlign w:val="center"/>
          </w:tcPr>
          <w:p w14:paraId="489062D2" w14:textId="040F5756" w:rsidR="0022632C" w:rsidRPr="00037F11" w:rsidRDefault="00223D5D" w:rsidP="00037F11">
            <w:pPr>
              <w:overflowPunct w:val="0"/>
              <w:autoSpaceDE w:val="0"/>
              <w:autoSpaceDN w:val="0"/>
              <w:adjustRightInd w:val="0"/>
              <w:jc w:val="center"/>
              <w:rPr>
                <w:rFonts w:asciiTheme="minorHAnsi" w:hAnsiTheme="minorHAnsi" w:cstheme="minorHAnsi"/>
              </w:rPr>
            </w:pPr>
            <w:r w:rsidRPr="00037F11">
              <w:rPr>
                <w:rFonts w:asciiTheme="minorHAnsi" w:hAnsiTheme="minorHAnsi" w:cstheme="minorHAnsi"/>
              </w:rPr>
              <w:t>100.061kHz</w:t>
            </w:r>
          </w:p>
        </w:tc>
      </w:tr>
      <w:tr w:rsidR="0022632C" w:rsidRPr="00B57D2A" w14:paraId="5F222010" w14:textId="77777777" w:rsidTr="00236085">
        <w:tc>
          <w:tcPr>
            <w:tcW w:w="2310"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3F22733F" w14:textId="77777777" w:rsidR="0022632C" w:rsidRPr="00037F11" w:rsidRDefault="0022632C" w:rsidP="00A6753F">
            <w:pPr>
              <w:overflowPunct w:val="0"/>
              <w:autoSpaceDE w:val="0"/>
              <w:autoSpaceDN w:val="0"/>
              <w:adjustRightInd w:val="0"/>
              <w:spacing w:before="120" w:after="120"/>
              <w:jc w:val="center"/>
              <w:rPr>
                <w:rFonts w:asciiTheme="minorHAnsi" w:hAnsiTheme="minorHAnsi" w:cstheme="minorHAnsi"/>
                <w:b/>
                <w:bCs/>
              </w:rPr>
            </w:pPr>
            <w:r w:rsidRPr="00037F11">
              <w:rPr>
                <w:rFonts w:asciiTheme="minorHAnsi" w:hAnsiTheme="minorHAnsi" w:cstheme="minorHAnsi"/>
                <w:b/>
                <w:bCs/>
              </w:rPr>
              <w:t>100kHz SINE</w:t>
            </w:r>
          </w:p>
        </w:tc>
        <w:tc>
          <w:tcPr>
            <w:tcW w:w="2310" w:type="dxa"/>
            <w:tcBorders>
              <w:top w:val="single" w:sz="6" w:space="0" w:color="auto"/>
              <w:left w:val="single" w:sz="6" w:space="0" w:color="auto"/>
              <w:bottom w:val="single" w:sz="6" w:space="0" w:color="auto"/>
              <w:right w:val="single" w:sz="6" w:space="0" w:color="auto"/>
            </w:tcBorders>
            <w:vAlign w:val="center"/>
          </w:tcPr>
          <w:p w14:paraId="27AC054A" w14:textId="4AA1F2ED" w:rsidR="0022632C" w:rsidRPr="00037F11" w:rsidRDefault="00223D5D" w:rsidP="00037F11">
            <w:pPr>
              <w:overflowPunct w:val="0"/>
              <w:autoSpaceDE w:val="0"/>
              <w:autoSpaceDN w:val="0"/>
              <w:adjustRightInd w:val="0"/>
              <w:jc w:val="center"/>
              <w:rPr>
                <w:rFonts w:asciiTheme="minorHAnsi" w:hAnsiTheme="minorHAnsi" w:cstheme="minorHAnsi"/>
              </w:rPr>
            </w:pPr>
            <w:r w:rsidRPr="00037F11">
              <w:rPr>
                <w:rFonts w:asciiTheme="minorHAnsi" w:hAnsiTheme="minorHAnsi" w:cstheme="minorHAnsi"/>
              </w:rPr>
              <w:t>3.974V</w:t>
            </w:r>
          </w:p>
        </w:tc>
        <w:tc>
          <w:tcPr>
            <w:tcW w:w="2311" w:type="dxa"/>
            <w:tcBorders>
              <w:top w:val="single" w:sz="6" w:space="0" w:color="auto"/>
              <w:left w:val="single" w:sz="6" w:space="0" w:color="auto"/>
              <w:bottom w:val="single" w:sz="6" w:space="0" w:color="auto"/>
              <w:right w:val="single" w:sz="6" w:space="0" w:color="auto"/>
            </w:tcBorders>
            <w:vAlign w:val="center"/>
          </w:tcPr>
          <w:p w14:paraId="0D53B3B7" w14:textId="0FAAC0C6" w:rsidR="0022632C" w:rsidRPr="00037F11" w:rsidRDefault="00223D5D" w:rsidP="00037F11">
            <w:pPr>
              <w:overflowPunct w:val="0"/>
              <w:autoSpaceDE w:val="0"/>
              <w:autoSpaceDN w:val="0"/>
              <w:adjustRightInd w:val="0"/>
              <w:jc w:val="center"/>
              <w:rPr>
                <w:rFonts w:asciiTheme="minorHAnsi" w:hAnsiTheme="minorHAnsi" w:cstheme="minorHAnsi"/>
              </w:rPr>
            </w:pPr>
            <w:r w:rsidRPr="00037F11">
              <w:rPr>
                <w:rFonts w:asciiTheme="minorHAnsi" w:hAnsiTheme="minorHAnsi" w:cstheme="minorHAnsi"/>
              </w:rPr>
              <w:t>100.068kHz</w:t>
            </w:r>
          </w:p>
        </w:tc>
      </w:tr>
    </w:tbl>
    <w:p w14:paraId="48C993BB" w14:textId="77777777" w:rsidR="0022632C" w:rsidRDefault="0022632C" w:rsidP="0022632C"/>
    <w:p w14:paraId="783549C4" w14:textId="77777777" w:rsidR="0022632C" w:rsidRDefault="0022632C" w:rsidP="0022632C"/>
    <w:p w14:paraId="2F5BE66E" w14:textId="2D90E149" w:rsidR="0022632C" w:rsidRDefault="0022632C" w:rsidP="0022632C">
      <w:r>
        <w:t xml:space="preserve">You probably just found that there doesn’t appear to be much difference between the Master Signals module’s SINE and COSINE outputs. They’re both 100kHz sinewaves. However, the two signals are out of phase with each other. </w:t>
      </w:r>
    </w:p>
    <w:p w14:paraId="73A3D81C" w14:textId="77777777" w:rsidR="0022632C" w:rsidRDefault="0022632C" w:rsidP="0022632C"/>
    <w:p w14:paraId="6FA69551" w14:textId="15A730F6" w:rsidR="0022632C" w:rsidRDefault="0022632C" w:rsidP="0022632C">
      <w:r>
        <w:t xml:space="preserve">It’s critical to the operation of </w:t>
      </w:r>
      <w:r w:rsidR="00223D5D">
        <w:t xml:space="preserve">many </w:t>
      </w:r>
      <w:r>
        <w:t>communications and telecommunications systems that there be two sinewaves with identical frequencies but out of phase with each other (usually by a specific amount). The Master Signals module’s two 100kHz outputs satisfy this requirement and are 90° out of phase. The next part of the experiment lets you see this.</w:t>
      </w:r>
    </w:p>
    <w:p w14:paraId="64BB3B09" w14:textId="77777777" w:rsidR="0022632C" w:rsidRDefault="0022632C" w:rsidP="0022632C"/>
    <w:tbl>
      <w:tblPr>
        <w:tblW w:w="0" w:type="auto"/>
        <w:tblLook w:val="04A0" w:firstRow="1" w:lastRow="0" w:firstColumn="1" w:lastColumn="0" w:noHBand="0" w:noVBand="1"/>
      </w:tblPr>
      <w:tblGrid>
        <w:gridCol w:w="534"/>
        <w:gridCol w:w="8646"/>
      </w:tblGrid>
      <w:tr w:rsidR="0022632C" w14:paraId="5B9AF12E" w14:textId="77777777" w:rsidTr="00D14521">
        <w:tc>
          <w:tcPr>
            <w:tcW w:w="534" w:type="dxa"/>
            <w:hideMark/>
          </w:tcPr>
          <w:p w14:paraId="7DD4B6C9" w14:textId="15C9C9A1" w:rsidR="0022632C" w:rsidRDefault="00331922" w:rsidP="00D14521">
            <w:pPr>
              <w:overflowPunct w:val="0"/>
              <w:autoSpaceDE w:val="0"/>
              <w:autoSpaceDN w:val="0"/>
              <w:adjustRightInd w:val="0"/>
              <w:rPr>
                <w:rFonts w:ascii="Comic Sans MS" w:hAnsi="Comic Sans MS" w:cs="Comic Sans MS"/>
              </w:rPr>
            </w:pPr>
            <w:r>
              <w:rPr>
                <w:noProof/>
              </w:rPr>
              <w:fldChar w:fldCharType="begin"/>
            </w:r>
            <w:r>
              <w:rPr>
                <w:noProof/>
              </w:rPr>
              <w:instrText xml:space="preserve"> SEQ Ainstructions \* MERGEFORMAT  \* MERGEFORMAT </w:instrText>
            </w:r>
            <w:r>
              <w:rPr>
                <w:noProof/>
              </w:rPr>
              <w:fldChar w:fldCharType="separate"/>
            </w:r>
            <w:r w:rsidR="00D819F4">
              <w:rPr>
                <w:noProof/>
              </w:rPr>
              <w:t>7</w:t>
            </w:r>
            <w:r>
              <w:rPr>
                <w:noProof/>
              </w:rPr>
              <w:fldChar w:fldCharType="end"/>
            </w:r>
            <w:r w:rsidR="0022632C">
              <w:t>.</w:t>
            </w:r>
          </w:p>
        </w:tc>
        <w:tc>
          <w:tcPr>
            <w:tcW w:w="8646" w:type="dxa"/>
          </w:tcPr>
          <w:p w14:paraId="64753A26" w14:textId="16546F5E" w:rsidR="0022632C" w:rsidRDefault="0022632C" w:rsidP="00D14521">
            <w:pPr>
              <w:rPr>
                <w:rFonts w:ascii="Comic Sans MS" w:hAnsi="Comic Sans MS" w:cs="Comic Sans MS"/>
              </w:rPr>
            </w:pPr>
            <w:r>
              <w:t xml:space="preserve">Connect the set-up shown in Figure </w:t>
            </w:r>
            <w:r w:rsidR="00223D5D">
              <w:t>11</w:t>
            </w:r>
            <w:r>
              <w:t>.</w:t>
            </w:r>
          </w:p>
          <w:p w14:paraId="0044AAD6" w14:textId="77777777" w:rsidR="0022632C" w:rsidRDefault="0022632C" w:rsidP="00D14521"/>
          <w:p w14:paraId="655A7DDA" w14:textId="77777777" w:rsidR="0022632C" w:rsidRDefault="0022632C" w:rsidP="00D14521">
            <w:pPr>
              <w:overflowPunct w:val="0"/>
              <w:autoSpaceDE w:val="0"/>
              <w:autoSpaceDN w:val="0"/>
              <w:adjustRightInd w:val="0"/>
              <w:rPr>
                <w:rFonts w:ascii="Comic Sans MS" w:hAnsi="Comic Sans MS" w:cs="Comic Sans MS"/>
              </w:rPr>
            </w:pPr>
            <w:r>
              <w:rPr>
                <w:b/>
              </w:rPr>
              <w:t>Note:</w:t>
            </w:r>
            <w:r>
              <w:t xml:space="preserve"> Insert the black plugs of the oscilloscope leads into a ground (</w:t>
            </w:r>
            <w:r>
              <w:rPr>
                <w:i/>
              </w:rPr>
              <w:t>GND</w:t>
            </w:r>
            <w:r>
              <w:t>) socket.</w:t>
            </w:r>
          </w:p>
        </w:tc>
      </w:tr>
    </w:tbl>
    <w:p w14:paraId="03A25D86" w14:textId="77777777" w:rsidR="0022632C" w:rsidRDefault="0022632C" w:rsidP="0022632C"/>
    <w:p w14:paraId="06EA7D4E" w14:textId="77777777" w:rsidR="0022632C" w:rsidRDefault="0022632C" w:rsidP="0022632C"/>
    <w:p w14:paraId="4BA0B32C" w14:textId="77777777" w:rsidR="00781476" w:rsidRDefault="0022632C" w:rsidP="00781476">
      <w:pPr>
        <w:keepNext/>
      </w:pPr>
      <w:r>
        <w:rPr>
          <w:noProof/>
          <w:lang w:val="en-AU" w:eastAsia="en-AU"/>
        </w:rPr>
        <w:lastRenderedPageBreak/>
        <w:drawing>
          <wp:inline distT="0" distB="0" distL="0" distR="0" wp14:anchorId="752CF499" wp14:editId="0C0049CE">
            <wp:extent cx="3507971" cy="2032378"/>
            <wp:effectExtent l="0" t="0" r="0" b="635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ig 2-1-3"/>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3518438" cy="2038442"/>
                    </a:xfrm>
                    <a:prstGeom prst="rect">
                      <a:avLst/>
                    </a:prstGeom>
                    <a:noFill/>
                  </pic:spPr>
                </pic:pic>
              </a:graphicData>
            </a:graphic>
          </wp:inline>
        </w:drawing>
      </w:r>
    </w:p>
    <w:p w14:paraId="6CD5BF79" w14:textId="404129D0" w:rsidR="0022632C" w:rsidRDefault="00781476" w:rsidP="00781476">
      <w:pPr>
        <w:pStyle w:val="IconText"/>
      </w:pPr>
      <w:bookmarkStart w:id="70" w:name="_Toc518417045"/>
      <w:r>
        <w:t xml:space="preserve">Figure </w:t>
      </w:r>
      <w:r>
        <w:fldChar w:fldCharType="begin"/>
      </w:r>
      <w:r>
        <w:instrText xml:space="preserve"> SEQ Figure \* ARABIC </w:instrText>
      </w:r>
      <w:r>
        <w:fldChar w:fldCharType="separate"/>
      </w:r>
      <w:r w:rsidR="005A6B74">
        <w:rPr>
          <w:noProof/>
        </w:rPr>
        <w:t>11</w:t>
      </w:r>
      <w:r>
        <w:fldChar w:fldCharType="end"/>
      </w:r>
      <w:r>
        <w:t xml:space="preserve">: Viewing </w:t>
      </w:r>
      <w:r w:rsidR="00223D5D">
        <w:t xml:space="preserve">the two </w:t>
      </w:r>
      <w:r>
        <w:t>100kHz carriers</w:t>
      </w:r>
      <w:bookmarkEnd w:id="70"/>
    </w:p>
    <w:p w14:paraId="42BCF792" w14:textId="77777777" w:rsidR="0022632C" w:rsidRDefault="0022632C" w:rsidP="0022632C"/>
    <w:tbl>
      <w:tblPr>
        <w:tblW w:w="0" w:type="auto"/>
        <w:tblLook w:val="04A0" w:firstRow="1" w:lastRow="0" w:firstColumn="1" w:lastColumn="0" w:noHBand="0" w:noVBand="1"/>
      </w:tblPr>
      <w:tblGrid>
        <w:gridCol w:w="534"/>
        <w:gridCol w:w="8646"/>
      </w:tblGrid>
      <w:tr w:rsidR="0022632C" w14:paraId="7B89D90D" w14:textId="77777777" w:rsidTr="00D14521">
        <w:tc>
          <w:tcPr>
            <w:tcW w:w="534" w:type="dxa"/>
            <w:hideMark/>
          </w:tcPr>
          <w:p w14:paraId="667274D4" w14:textId="6592C222" w:rsidR="0022632C" w:rsidRDefault="00331922" w:rsidP="00D14521">
            <w:pPr>
              <w:overflowPunct w:val="0"/>
              <w:autoSpaceDE w:val="0"/>
              <w:autoSpaceDN w:val="0"/>
              <w:adjustRightInd w:val="0"/>
              <w:rPr>
                <w:rFonts w:ascii="Comic Sans MS" w:hAnsi="Comic Sans MS" w:cs="Comic Sans MS"/>
              </w:rPr>
            </w:pPr>
            <w:r>
              <w:rPr>
                <w:noProof/>
              </w:rPr>
              <w:fldChar w:fldCharType="begin"/>
            </w:r>
            <w:r>
              <w:rPr>
                <w:noProof/>
              </w:rPr>
              <w:instrText xml:space="preserve"> SEQ Ainstructions \* MERGEFORMAT  \* MERGEFORMAT </w:instrText>
            </w:r>
            <w:r>
              <w:rPr>
                <w:noProof/>
              </w:rPr>
              <w:fldChar w:fldCharType="separate"/>
            </w:r>
            <w:r w:rsidR="00D819F4">
              <w:rPr>
                <w:noProof/>
              </w:rPr>
              <w:t>8</w:t>
            </w:r>
            <w:r>
              <w:rPr>
                <w:noProof/>
              </w:rPr>
              <w:fldChar w:fldCharType="end"/>
            </w:r>
            <w:r w:rsidR="0022632C">
              <w:t>.</w:t>
            </w:r>
          </w:p>
        </w:tc>
        <w:tc>
          <w:tcPr>
            <w:tcW w:w="8646" w:type="dxa"/>
          </w:tcPr>
          <w:p w14:paraId="4FF8CC38" w14:textId="1EEDE10A" w:rsidR="0022632C" w:rsidRDefault="0022632C" w:rsidP="00D14521">
            <w:pPr>
              <w:rPr>
                <w:rFonts w:ascii="Comic Sans MS" w:hAnsi="Comic Sans MS" w:cs="Comic Sans MS"/>
              </w:rPr>
            </w:pPr>
            <w:r>
              <w:t xml:space="preserve">Activate the scope’s Channel </w:t>
            </w:r>
            <w:r w:rsidR="00223D5D">
              <w:t xml:space="preserve">2 </w:t>
            </w:r>
            <w:r>
              <w:t xml:space="preserve">input </w:t>
            </w:r>
            <w:r w:rsidR="00223D5D">
              <w:t xml:space="preserve">by checking the Channel 2 </w:t>
            </w:r>
            <w:r w:rsidR="00223D5D">
              <w:rPr>
                <w:i/>
              </w:rPr>
              <w:t>Enabled</w:t>
            </w:r>
            <w:r w:rsidR="00223D5D">
              <w:t xml:space="preserve"> box</w:t>
            </w:r>
          </w:p>
          <w:p w14:paraId="16BF6D11" w14:textId="77777777" w:rsidR="0022632C" w:rsidRDefault="0022632C" w:rsidP="00D14521"/>
          <w:p w14:paraId="0E3AA99E" w14:textId="56D4EF0E" w:rsidR="0022632C" w:rsidRDefault="0022632C" w:rsidP="00236085">
            <w:pPr>
              <w:rPr>
                <w:rFonts w:ascii="Comic Sans MS" w:hAnsi="Comic Sans MS" w:cs="Comic Sans MS"/>
              </w:rPr>
            </w:pPr>
            <w:r>
              <w:rPr>
                <w:b/>
              </w:rPr>
              <w:t>Note:</w:t>
            </w:r>
            <w:r>
              <w:t xml:space="preserve"> When you do, you should see a second signal appear on the display that’s a different </w:t>
            </w:r>
            <w:r w:rsidR="00223D5D">
              <w:t>color</w:t>
            </w:r>
            <w:r>
              <w:t xml:space="preserve"> to the Channel </w:t>
            </w:r>
            <w:r w:rsidR="00223D5D">
              <w:t xml:space="preserve">1 </w:t>
            </w:r>
            <w:r>
              <w:t>signal.</w:t>
            </w:r>
          </w:p>
        </w:tc>
      </w:tr>
    </w:tbl>
    <w:p w14:paraId="1FBB819B" w14:textId="77777777" w:rsidR="0022632C" w:rsidRDefault="0022632C" w:rsidP="0022632C"/>
    <w:p w14:paraId="7767D246" w14:textId="42F69499" w:rsidR="0022632C" w:rsidRDefault="00935004" w:rsidP="0022632C">
      <w:r>
        <w:t>2-1 By visual inspection of the scope’s display, which of the two signals is leading the other? Explain your answer.</w:t>
      </w:r>
    </w:p>
    <w:p w14:paraId="2F76F4E6" w14:textId="77777777" w:rsidR="00E4421E" w:rsidRPr="00572EF9" w:rsidRDefault="00E4421E" w:rsidP="00E4421E">
      <w:pPr>
        <w:pStyle w:val="Line"/>
        <w:rPr>
          <w:rFonts w:asciiTheme="minorHAnsi" w:hAnsiTheme="minorHAnsi" w:cstheme="minorHAnsi"/>
          <w:color w:val="auto"/>
          <w:sz w:val="24"/>
        </w:rPr>
      </w:pPr>
      <w:r w:rsidRPr="00625E07">
        <w:rPr>
          <w:rFonts w:asciiTheme="minorHAnsi" w:hAnsiTheme="minorHAnsi" w:cstheme="minorHAnsi"/>
          <w:color w:val="auto"/>
          <w:sz w:val="24"/>
        </w:rPr>
        <w:t xml:space="preserve">The COSINE output leads the SINE output (by 90°) because it reaches its peak to </w:t>
      </w:r>
    </w:p>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E4421E" w:rsidRPr="002F54C5" w14:paraId="21F62B39" w14:textId="77777777" w:rsidTr="00EE77C9">
        <w:trPr>
          <w:jc w:val="center"/>
        </w:trPr>
        <w:tc>
          <w:tcPr>
            <w:tcW w:w="9576" w:type="dxa"/>
          </w:tcPr>
          <w:p w14:paraId="019DE8BC" w14:textId="77777777" w:rsidR="00E4421E" w:rsidRPr="002F54C5" w:rsidRDefault="00E4421E" w:rsidP="00EE77C9">
            <w:pPr>
              <w:pStyle w:val="ListParagraph"/>
              <w:ind w:left="0"/>
              <w:rPr>
                <w:noProof/>
                <w:color w:val="FF0000"/>
                <w:u w:val="single"/>
              </w:rPr>
            </w:pPr>
            <w:r w:rsidRPr="00625E07">
              <w:rPr>
                <w:rFonts w:asciiTheme="minorHAnsi" w:hAnsiTheme="minorHAnsi" w:cstheme="minorHAnsi"/>
              </w:rPr>
              <w:t>the left of the SINE output on the display.</w:t>
            </w:r>
          </w:p>
        </w:tc>
      </w:tr>
    </w:tbl>
    <w:p w14:paraId="08AF92B1" w14:textId="77777777" w:rsidR="00625E07" w:rsidRDefault="00625E07" w:rsidP="0022632C"/>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625E07" w:rsidRPr="002F54C5" w14:paraId="07951279" w14:textId="77777777" w:rsidTr="00037F11">
        <w:trPr>
          <w:jc w:val="center"/>
        </w:trPr>
        <w:tc>
          <w:tcPr>
            <w:tcW w:w="9242" w:type="dxa"/>
          </w:tcPr>
          <w:p w14:paraId="20EEE35C" w14:textId="77777777" w:rsidR="00625E07" w:rsidRPr="002F54C5" w:rsidRDefault="00625E07" w:rsidP="000C600C">
            <w:pPr>
              <w:pStyle w:val="ListParagraph"/>
              <w:ind w:left="0"/>
              <w:rPr>
                <w:noProof/>
                <w:color w:val="FF0000"/>
                <w:u w:val="single"/>
              </w:rPr>
            </w:pPr>
          </w:p>
        </w:tc>
      </w:tr>
    </w:tbl>
    <w:p w14:paraId="4235CADC" w14:textId="77777777" w:rsidR="00935004" w:rsidRDefault="00935004" w:rsidP="0022632C"/>
    <w:p w14:paraId="0D6AC44D" w14:textId="77777777" w:rsidR="00935004" w:rsidRDefault="00935004" w:rsidP="0022632C"/>
    <w:p w14:paraId="019C4974" w14:textId="77777777" w:rsidR="0022632C" w:rsidRDefault="0022632C" w:rsidP="0022632C">
      <w:pPr>
        <w:pStyle w:val="Heading2"/>
      </w:pPr>
      <w:bookmarkStart w:id="71" w:name="_Toc507341429"/>
      <w:bookmarkStart w:id="72" w:name="_Toc507357807"/>
      <w:bookmarkStart w:id="73" w:name="_Toc508131673"/>
      <w:bookmarkStart w:id="74" w:name="_Toc518417024"/>
      <w:r>
        <w:t>2.2 Using the ADDER module</w:t>
      </w:r>
      <w:bookmarkEnd w:id="71"/>
      <w:bookmarkEnd w:id="72"/>
      <w:bookmarkEnd w:id="73"/>
      <w:bookmarkEnd w:id="74"/>
    </w:p>
    <w:p w14:paraId="63BA90A6" w14:textId="77777777" w:rsidR="0022632C" w:rsidRPr="002E4553" w:rsidRDefault="0022632C" w:rsidP="0022632C"/>
    <w:p w14:paraId="074C2247" w14:textId="77777777" w:rsidR="0022632C" w:rsidRDefault="0022632C" w:rsidP="0022632C">
      <w:r>
        <w:t xml:space="preserve">Several communications and telecommunications systems require that signals be added together. The Adder module has been designed for this purpose. </w:t>
      </w:r>
    </w:p>
    <w:p w14:paraId="0ECBA0F0" w14:textId="77777777" w:rsidR="0022632C" w:rsidRDefault="0022632C" w:rsidP="0022632C"/>
    <w:tbl>
      <w:tblPr>
        <w:tblW w:w="0" w:type="auto"/>
        <w:tblLook w:val="04A0" w:firstRow="1" w:lastRow="0" w:firstColumn="1" w:lastColumn="0" w:noHBand="0" w:noVBand="1"/>
      </w:tblPr>
      <w:tblGrid>
        <w:gridCol w:w="550"/>
        <w:gridCol w:w="8646"/>
      </w:tblGrid>
      <w:tr w:rsidR="0022632C" w14:paraId="7600B41A" w14:textId="77777777" w:rsidTr="00781476">
        <w:tc>
          <w:tcPr>
            <w:tcW w:w="550" w:type="dxa"/>
            <w:hideMark/>
          </w:tcPr>
          <w:p w14:paraId="1EDBBDA3" w14:textId="0DC0FC2B" w:rsidR="0022632C" w:rsidRDefault="0022632C" w:rsidP="00D14521">
            <w:pPr>
              <w:overflowPunct w:val="0"/>
              <w:autoSpaceDE w:val="0"/>
              <w:autoSpaceDN w:val="0"/>
              <w:adjustRightInd w:val="0"/>
              <w:rPr>
                <w:rFonts w:ascii="Comic Sans MS" w:hAnsi="Comic Sans MS" w:cs="Comic Sans MS"/>
              </w:rPr>
            </w:pPr>
            <w:r>
              <w:br w:type="page"/>
            </w:r>
            <w:r>
              <w:br w:type="page"/>
            </w:r>
            <w:r w:rsidR="006D4726">
              <w:t>1</w:t>
            </w:r>
            <w:r>
              <w:t>.</w:t>
            </w:r>
          </w:p>
        </w:tc>
        <w:tc>
          <w:tcPr>
            <w:tcW w:w="8646" w:type="dxa"/>
            <w:hideMark/>
          </w:tcPr>
          <w:p w14:paraId="6F06E15E" w14:textId="77777777" w:rsidR="0022632C" w:rsidRDefault="0022632C" w:rsidP="00D14521">
            <w:pPr>
              <w:overflowPunct w:val="0"/>
              <w:autoSpaceDE w:val="0"/>
              <w:autoSpaceDN w:val="0"/>
              <w:adjustRightInd w:val="0"/>
              <w:rPr>
                <w:rFonts w:ascii="Comic Sans MS" w:hAnsi="Comic Sans MS" w:cs="Comic Sans MS"/>
              </w:rPr>
            </w:pPr>
            <w:r>
              <w:t xml:space="preserve">Locate the Adder module and turn its </w:t>
            </w:r>
            <w:r>
              <w:rPr>
                <w:i/>
                <w:iCs/>
              </w:rPr>
              <w:t>g</w:t>
            </w:r>
            <w:r>
              <w:t xml:space="preserve"> control (for </w:t>
            </w:r>
            <w:r>
              <w:rPr>
                <w:i/>
                <w:iCs/>
              </w:rPr>
              <w:t>Input B</w:t>
            </w:r>
            <w:r>
              <w:t>) fully anti-clockwise.</w:t>
            </w:r>
          </w:p>
        </w:tc>
      </w:tr>
    </w:tbl>
    <w:p w14:paraId="140A4B73" w14:textId="77777777" w:rsidR="0022632C" w:rsidRDefault="0022632C" w:rsidP="0022632C">
      <w:pPr>
        <w:rPr>
          <w:rFonts w:ascii="Comic Sans MS" w:hAnsi="Comic Sans MS" w:cs="Comic Sans MS"/>
          <w:sz w:val="20"/>
          <w:szCs w:val="20"/>
        </w:rPr>
      </w:pPr>
    </w:p>
    <w:tbl>
      <w:tblPr>
        <w:tblW w:w="0" w:type="auto"/>
        <w:tblLook w:val="04A0" w:firstRow="1" w:lastRow="0" w:firstColumn="1" w:lastColumn="0" w:noHBand="0" w:noVBand="1"/>
      </w:tblPr>
      <w:tblGrid>
        <w:gridCol w:w="534"/>
        <w:gridCol w:w="8646"/>
      </w:tblGrid>
      <w:tr w:rsidR="0022632C" w14:paraId="7D2A4A99" w14:textId="77777777" w:rsidTr="00D14521">
        <w:tc>
          <w:tcPr>
            <w:tcW w:w="534" w:type="dxa"/>
            <w:hideMark/>
          </w:tcPr>
          <w:p w14:paraId="69FD33F2" w14:textId="1F620A53" w:rsidR="0022632C" w:rsidRDefault="006D4726" w:rsidP="00D14521">
            <w:pPr>
              <w:overflowPunct w:val="0"/>
              <w:autoSpaceDE w:val="0"/>
              <w:autoSpaceDN w:val="0"/>
              <w:adjustRightInd w:val="0"/>
              <w:rPr>
                <w:rFonts w:ascii="Comic Sans MS" w:hAnsi="Comic Sans MS" w:cs="Comic Sans MS"/>
              </w:rPr>
            </w:pPr>
            <w:r>
              <w:t>2</w:t>
            </w:r>
            <w:r w:rsidR="0022632C">
              <w:t>.</w:t>
            </w:r>
          </w:p>
        </w:tc>
        <w:tc>
          <w:tcPr>
            <w:tcW w:w="8646" w:type="dxa"/>
            <w:hideMark/>
          </w:tcPr>
          <w:p w14:paraId="31BEBB75" w14:textId="77777777" w:rsidR="0022632C" w:rsidRDefault="0022632C" w:rsidP="00D14521">
            <w:pPr>
              <w:overflowPunct w:val="0"/>
              <w:autoSpaceDE w:val="0"/>
              <w:autoSpaceDN w:val="0"/>
              <w:adjustRightInd w:val="0"/>
              <w:rPr>
                <w:rFonts w:ascii="Comic Sans MS" w:hAnsi="Comic Sans MS" w:cs="Comic Sans MS"/>
              </w:rPr>
            </w:pPr>
            <w:r>
              <w:t xml:space="preserve">Set the Adder module’s </w:t>
            </w:r>
            <w:r>
              <w:rPr>
                <w:i/>
                <w:iCs/>
              </w:rPr>
              <w:t>G</w:t>
            </w:r>
            <w:r>
              <w:t xml:space="preserve"> control (for </w:t>
            </w:r>
            <w:r>
              <w:rPr>
                <w:i/>
                <w:iCs/>
              </w:rPr>
              <w:t>Input A</w:t>
            </w:r>
            <w:r>
              <w:t>) to about the middle of its travel.</w:t>
            </w:r>
          </w:p>
        </w:tc>
      </w:tr>
    </w:tbl>
    <w:p w14:paraId="5A7CBA47" w14:textId="77777777" w:rsidR="0022632C" w:rsidRDefault="0022632C" w:rsidP="0022632C">
      <w:pPr>
        <w:rPr>
          <w:rFonts w:ascii="Comic Sans MS" w:hAnsi="Comic Sans MS" w:cs="Comic Sans MS"/>
          <w:sz w:val="20"/>
          <w:szCs w:val="20"/>
        </w:rPr>
      </w:pPr>
    </w:p>
    <w:tbl>
      <w:tblPr>
        <w:tblW w:w="0" w:type="auto"/>
        <w:tblLook w:val="04A0" w:firstRow="1" w:lastRow="0" w:firstColumn="1" w:lastColumn="0" w:noHBand="0" w:noVBand="1"/>
      </w:tblPr>
      <w:tblGrid>
        <w:gridCol w:w="534"/>
        <w:gridCol w:w="8646"/>
      </w:tblGrid>
      <w:tr w:rsidR="0022632C" w14:paraId="4105BFB8" w14:textId="77777777" w:rsidTr="00D14521">
        <w:tc>
          <w:tcPr>
            <w:tcW w:w="534" w:type="dxa"/>
            <w:hideMark/>
          </w:tcPr>
          <w:p w14:paraId="7E0328CE" w14:textId="2A643CB2" w:rsidR="0022632C" w:rsidRDefault="006D4726" w:rsidP="00D14521">
            <w:pPr>
              <w:overflowPunct w:val="0"/>
              <w:autoSpaceDE w:val="0"/>
              <w:autoSpaceDN w:val="0"/>
              <w:adjustRightInd w:val="0"/>
              <w:rPr>
                <w:rFonts w:ascii="Comic Sans MS" w:hAnsi="Comic Sans MS" w:cs="Comic Sans MS"/>
              </w:rPr>
            </w:pPr>
            <w:r>
              <w:t>3</w:t>
            </w:r>
            <w:r w:rsidR="0022632C">
              <w:t>.</w:t>
            </w:r>
          </w:p>
        </w:tc>
        <w:tc>
          <w:tcPr>
            <w:tcW w:w="8646" w:type="dxa"/>
          </w:tcPr>
          <w:p w14:paraId="5A416012" w14:textId="41E3C8FF" w:rsidR="0022632C" w:rsidRDefault="0022632C" w:rsidP="00D14521">
            <w:pPr>
              <w:rPr>
                <w:rFonts w:ascii="Comic Sans MS" w:hAnsi="Comic Sans MS" w:cs="Comic Sans MS"/>
              </w:rPr>
            </w:pPr>
            <w:r>
              <w:t>Connect the set-up shown in Figure 1</w:t>
            </w:r>
            <w:r w:rsidR="00223D5D">
              <w:t>2</w:t>
            </w:r>
            <w:r>
              <w:t>.</w:t>
            </w:r>
          </w:p>
          <w:p w14:paraId="190F687C" w14:textId="77777777" w:rsidR="0022632C" w:rsidRDefault="0022632C" w:rsidP="00D14521"/>
          <w:p w14:paraId="7F281DA2" w14:textId="435BC520" w:rsidR="0022632C" w:rsidRDefault="0022632C" w:rsidP="00D14521">
            <w:pPr>
              <w:overflowPunct w:val="0"/>
              <w:autoSpaceDE w:val="0"/>
              <w:autoSpaceDN w:val="0"/>
              <w:adjustRightInd w:val="0"/>
              <w:rPr>
                <w:rFonts w:ascii="Comic Sans MS" w:hAnsi="Comic Sans MS" w:cs="Comic Sans MS"/>
              </w:rPr>
            </w:pPr>
            <w:r>
              <w:rPr>
                <w:b/>
              </w:rPr>
              <w:t>Note:</w:t>
            </w:r>
            <w:r>
              <w:t xml:space="preserve"> Although not shown</w:t>
            </w:r>
            <w:r w:rsidR="00223D5D">
              <w:t xml:space="preserve"> on the figure</w:t>
            </w:r>
            <w:r>
              <w:t>, insert the black plugs of the oscilloscope leads into a ground (</w:t>
            </w:r>
            <w:r>
              <w:rPr>
                <w:i/>
              </w:rPr>
              <w:t>GND</w:t>
            </w:r>
            <w:r>
              <w:t>) socket.</w:t>
            </w:r>
          </w:p>
        </w:tc>
      </w:tr>
    </w:tbl>
    <w:p w14:paraId="1498D707" w14:textId="77777777" w:rsidR="0022632C" w:rsidRDefault="0022632C" w:rsidP="0022632C">
      <w:pPr>
        <w:rPr>
          <w:rFonts w:ascii="Comic Sans MS" w:hAnsi="Comic Sans MS" w:cs="Comic Sans MS"/>
          <w:sz w:val="20"/>
          <w:szCs w:val="20"/>
        </w:rPr>
      </w:pPr>
    </w:p>
    <w:p w14:paraId="467DF192" w14:textId="77777777" w:rsidR="0022632C" w:rsidRDefault="0022632C" w:rsidP="0022632C"/>
    <w:p w14:paraId="3E4DAC30" w14:textId="77777777" w:rsidR="00781476" w:rsidRDefault="0022632C" w:rsidP="00781476">
      <w:pPr>
        <w:keepNext/>
      </w:pPr>
      <w:r>
        <w:rPr>
          <w:noProof/>
          <w:lang w:val="en-AU" w:eastAsia="en-AU"/>
        </w:rPr>
        <w:lastRenderedPageBreak/>
        <w:drawing>
          <wp:inline distT="0" distB="0" distL="0" distR="0" wp14:anchorId="7C210148" wp14:editId="1C82B2F9">
            <wp:extent cx="3759587" cy="1862051"/>
            <wp:effectExtent l="0" t="0" r="0" b="508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Fig 2-2-1"/>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3772353" cy="1868374"/>
                    </a:xfrm>
                    <a:prstGeom prst="rect">
                      <a:avLst/>
                    </a:prstGeom>
                    <a:noFill/>
                  </pic:spPr>
                </pic:pic>
              </a:graphicData>
            </a:graphic>
          </wp:inline>
        </w:drawing>
      </w:r>
    </w:p>
    <w:p w14:paraId="68A9598F" w14:textId="5AA2C177" w:rsidR="0022632C" w:rsidRDefault="00781476" w:rsidP="00781476">
      <w:pPr>
        <w:pStyle w:val="IconText"/>
      </w:pPr>
      <w:bookmarkStart w:id="75" w:name="_Toc518417046"/>
      <w:r>
        <w:t xml:space="preserve">Figure </w:t>
      </w:r>
      <w:r>
        <w:fldChar w:fldCharType="begin"/>
      </w:r>
      <w:r>
        <w:instrText xml:space="preserve"> SEQ Figure \* ARABIC </w:instrText>
      </w:r>
      <w:r>
        <w:fldChar w:fldCharType="separate"/>
      </w:r>
      <w:r w:rsidR="005A6B74">
        <w:rPr>
          <w:noProof/>
        </w:rPr>
        <w:t>12</w:t>
      </w:r>
      <w:r>
        <w:fldChar w:fldCharType="end"/>
      </w:r>
      <w:r>
        <w:t>: Patching the ADDER module</w:t>
      </w:r>
      <w:bookmarkEnd w:id="75"/>
    </w:p>
    <w:p w14:paraId="43DDB5E4" w14:textId="77777777" w:rsidR="0022632C" w:rsidRDefault="0022632C" w:rsidP="0022632C">
      <w:pPr>
        <w:rPr>
          <w:noProof/>
        </w:rPr>
      </w:pPr>
    </w:p>
    <w:p w14:paraId="09CAE18B" w14:textId="57D1198B" w:rsidR="0022632C" w:rsidRDefault="0022632C" w:rsidP="0022632C">
      <w:r>
        <w:t xml:space="preserve">This set-up page can be represented by the block diagram in Figure </w:t>
      </w:r>
      <w:r w:rsidR="00223D5D">
        <w:t xml:space="preserve">13 </w:t>
      </w:r>
      <w:r>
        <w:t>below.</w:t>
      </w:r>
    </w:p>
    <w:p w14:paraId="473B559B" w14:textId="77777777" w:rsidR="0022632C" w:rsidRDefault="0022632C" w:rsidP="0022632C"/>
    <w:p w14:paraId="4A4FF96B" w14:textId="2434D8F0" w:rsidR="0022632C" w:rsidRDefault="0022632C" w:rsidP="0022632C">
      <w:r>
        <w:rPr>
          <w:noProof/>
          <w:lang w:val="en-AU" w:eastAsia="en-AU"/>
        </w:rPr>
        <w:drawing>
          <wp:inline distT="0" distB="0" distL="0" distR="0" wp14:anchorId="0BA43A25" wp14:editId="663BA94A">
            <wp:extent cx="3823855" cy="1741087"/>
            <wp:effectExtent l="0" t="0" r="571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 2-2-2"/>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3840844" cy="1748822"/>
                    </a:xfrm>
                    <a:prstGeom prst="rect">
                      <a:avLst/>
                    </a:prstGeom>
                    <a:noFill/>
                  </pic:spPr>
                </pic:pic>
              </a:graphicData>
            </a:graphic>
          </wp:inline>
        </w:drawing>
      </w:r>
    </w:p>
    <w:p w14:paraId="79205D1A" w14:textId="1A733F97" w:rsidR="0022632C" w:rsidRDefault="00781476" w:rsidP="0022632C">
      <w:r>
        <w:rPr>
          <w:noProof/>
        </w:rPr>
        <mc:AlternateContent>
          <mc:Choice Requires="wps">
            <w:drawing>
              <wp:anchor distT="0" distB="0" distL="114300" distR="114300" simplePos="0" relativeHeight="251656192" behindDoc="0" locked="0" layoutInCell="1" allowOverlap="1" wp14:anchorId="1B63C67F" wp14:editId="26B5EB4E">
                <wp:simplePos x="0" y="0"/>
                <wp:positionH relativeFrom="column">
                  <wp:posOffset>67945</wp:posOffset>
                </wp:positionH>
                <wp:positionV relativeFrom="paragraph">
                  <wp:posOffset>220345</wp:posOffset>
                </wp:positionV>
                <wp:extent cx="4994275" cy="635"/>
                <wp:effectExtent l="0" t="0" r="0" b="0"/>
                <wp:wrapTopAndBottom/>
                <wp:docPr id="21" name="Text Box 21"/>
                <wp:cNvGraphicFramePr/>
                <a:graphic xmlns:a="http://schemas.openxmlformats.org/drawingml/2006/main">
                  <a:graphicData uri="http://schemas.microsoft.com/office/word/2010/wordprocessingShape">
                    <wps:wsp>
                      <wps:cNvSpPr txBox="1"/>
                      <wps:spPr>
                        <a:xfrm>
                          <a:off x="0" y="0"/>
                          <a:ext cx="4994275" cy="635"/>
                        </a:xfrm>
                        <a:prstGeom prst="rect">
                          <a:avLst/>
                        </a:prstGeom>
                        <a:solidFill>
                          <a:prstClr val="white"/>
                        </a:solidFill>
                        <a:ln>
                          <a:noFill/>
                        </a:ln>
                      </wps:spPr>
                      <wps:txbx>
                        <w:txbxContent>
                          <w:p w14:paraId="3E67D2F0" w14:textId="4021300F" w:rsidR="00037F11" w:rsidRPr="00264560" w:rsidRDefault="00037F11" w:rsidP="00781476">
                            <w:pPr>
                              <w:pStyle w:val="IconText"/>
                              <w:rPr>
                                <w:noProof/>
                                <w:sz w:val="24"/>
                                <w:szCs w:val="24"/>
                              </w:rPr>
                            </w:pPr>
                            <w:bookmarkStart w:id="76" w:name="_Toc518417047"/>
                            <w:r>
                              <w:t xml:space="preserve">Figure </w:t>
                            </w:r>
                            <w:r>
                              <w:fldChar w:fldCharType="begin"/>
                            </w:r>
                            <w:r>
                              <w:instrText xml:space="preserve"> SEQ Figure \* ARABIC </w:instrText>
                            </w:r>
                            <w:r>
                              <w:fldChar w:fldCharType="separate"/>
                            </w:r>
                            <w:r>
                              <w:rPr>
                                <w:noProof/>
                              </w:rPr>
                              <w:t>13</w:t>
                            </w:r>
                            <w:r>
                              <w:fldChar w:fldCharType="end"/>
                            </w:r>
                            <w:r>
                              <w:t>: Block diagram for ADDER module use</w:t>
                            </w:r>
                            <w:bookmarkEnd w:id="7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B63C67F" id="Text Box 21" o:spid="_x0000_s1029" type="#_x0000_t202" style="position:absolute;margin-left:5.35pt;margin-top:17.35pt;width:393.25pt;height:.05pt;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" stroked="f">
                <v:textbox style="mso-fit-shape-to-text:t" inset="0,0,0,0">
                  <w:txbxContent>
                    <w:p w14:paraId="3E67D2F0" w14:textId="4021300F" w:rsidR="00037F11" w:rsidRPr="00264560" w:rsidRDefault="00037F11" w:rsidP="00781476">
                      <w:pPr>
                        <w:pStyle w:val="IconText"/>
                        <w:rPr>
                          <w:noProof/>
                          <w:sz w:val="24"/>
                          <w:szCs w:val="24"/>
                        </w:rPr>
                      </w:pPr>
                      <w:bookmarkStart w:id="77" w:name="_Toc518417047"/>
                      <w:r>
                        <w:t xml:space="preserve">Figure </w:t>
                      </w:r>
                      <w:r>
                        <w:fldChar w:fldCharType="begin"/>
                      </w:r>
                      <w:r>
                        <w:instrText xml:space="preserve"> SEQ Figure \* ARABIC </w:instrText>
                      </w:r>
                      <w:r>
                        <w:fldChar w:fldCharType="separate"/>
                      </w:r>
                      <w:r>
                        <w:rPr>
                          <w:noProof/>
                        </w:rPr>
                        <w:t>13</w:t>
                      </w:r>
                      <w:r>
                        <w:fldChar w:fldCharType="end"/>
                      </w:r>
                      <w:r>
                        <w:t>: Block diagram for ADDER module use</w:t>
                      </w:r>
                      <w:bookmarkEnd w:id="77"/>
                    </w:p>
                  </w:txbxContent>
                </v:textbox>
                <w10:wrap type="topAndBottom"/>
              </v:shape>
            </w:pict>
          </mc:Fallback>
        </mc:AlternateContent>
      </w:r>
    </w:p>
    <w:tbl>
      <w:tblPr>
        <w:tblW w:w="0" w:type="auto"/>
        <w:tblLook w:val="04A0" w:firstRow="1" w:lastRow="0" w:firstColumn="1" w:lastColumn="0" w:noHBand="0" w:noVBand="1"/>
      </w:tblPr>
      <w:tblGrid>
        <w:gridCol w:w="550"/>
        <w:gridCol w:w="8646"/>
      </w:tblGrid>
      <w:tr w:rsidR="0022632C" w14:paraId="77C6422A" w14:textId="77777777" w:rsidTr="00D14521">
        <w:tc>
          <w:tcPr>
            <w:tcW w:w="550" w:type="dxa"/>
            <w:hideMark/>
          </w:tcPr>
          <w:p w14:paraId="0FD3F026" w14:textId="77777777" w:rsidR="00781476" w:rsidRDefault="00781476" w:rsidP="00D14521">
            <w:pPr>
              <w:overflowPunct w:val="0"/>
              <w:autoSpaceDE w:val="0"/>
              <w:autoSpaceDN w:val="0"/>
              <w:adjustRightInd w:val="0"/>
            </w:pPr>
          </w:p>
          <w:p w14:paraId="38D3707F" w14:textId="612B89E2" w:rsidR="0022632C" w:rsidRDefault="006D4726" w:rsidP="00D14521">
            <w:pPr>
              <w:overflowPunct w:val="0"/>
              <w:autoSpaceDE w:val="0"/>
              <w:autoSpaceDN w:val="0"/>
              <w:adjustRightInd w:val="0"/>
              <w:rPr>
                <w:rFonts w:ascii="Comic Sans MS" w:hAnsi="Comic Sans MS" w:cs="Comic Sans MS"/>
              </w:rPr>
            </w:pPr>
            <w:r>
              <w:t>4</w:t>
            </w:r>
            <w:r w:rsidR="0022632C">
              <w:t>.</w:t>
            </w:r>
          </w:p>
        </w:tc>
        <w:tc>
          <w:tcPr>
            <w:tcW w:w="8646" w:type="dxa"/>
            <w:hideMark/>
          </w:tcPr>
          <w:p w14:paraId="2FD10041" w14:textId="77777777" w:rsidR="00223D5D" w:rsidRDefault="00223D5D" w:rsidP="00D14521">
            <w:pPr>
              <w:overflowPunct w:val="0"/>
              <w:autoSpaceDE w:val="0"/>
              <w:autoSpaceDN w:val="0"/>
              <w:adjustRightInd w:val="0"/>
            </w:pPr>
          </w:p>
          <w:p w14:paraId="228F8AA3" w14:textId="0BCDBE52" w:rsidR="0022632C" w:rsidRDefault="0022632C" w:rsidP="00D14521">
            <w:pPr>
              <w:overflowPunct w:val="0"/>
              <w:autoSpaceDE w:val="0"/>
              <w:autoSpaceDN w:val="0"/>
              <w:adjustRightInd w:val="0"/>
              <w:rPr>
                <w:rFonts w:ascii="Comic Sans MS" w:hAnsi="Comic Sans MS" w:cs="Comic Sans MS"/>
              </w:rPr>
            </w:pPr>
            <w:r>
              <w:t xml:space="preserve">Adjust the scope’s </w:t>
            </w:r>
            <w:r>
              <w:rPr>
                <w:i/>
                <w:iCs/>
              </w:rPr>
              <w:t>Timebase</w:t>
            </w:r>
            <w:r>
              <w:t xml:space="preserve"> control to view two or so cycles of the Master</w:t>
            </w:r>
            <w:r w:rsidR="00223D5D">
              <w:t xml:space="preserve"> </w:t>
            </w:r>
            <w:r>
              <w:t xml:space="preserve">Signals module’s </w:t>
            </w:r>
            <w:r>
              <w:rPr>
                <w:i/>
                <w:iCs/>
              </w:rPr>
              <w:t>2</w:t>
            </w:r>
            <w:r w:rsidR="004302AB">
              <w:rPr>
                <w:i/>
                <w:iCs/>
              </w:rPr>
              <w:t>.08</w:t>
            </w:r>
            <w:r>
              <w:rPr>
                <w:i/>
                <w:iCs/>
              </w:rPr>
              <w:t>kHz SINE</w:t>
            </w:r>
            <w:r>
              <w:t xml:space="preserve"> output.</w:t>
            </w:r>
          </w:p>
        </w:tc>
      </w:tr>
    </w:tbl>
    <w:p w14:paraId="0BE532E2" w14:textId="77777777" w:rsidR="0022632C" w:rsidRDefault="0022632C" w:rsidP="0022632C">
      <w:pPr>
        <w:rPr>
          <w:rFonts w:ascii="Comic Sans MS" w:hAnsi="Comic Sans MS" w:cs="Comic Sans MS"/>
          <w:sz w:val="20"/>
          <w:szCs w:val="20"/>
        </w:rPr>
      </w:pPr>
    </w:p>
    <w:tbl>
      <w:tblPr>
        <w:tblW w:w="0" w:type="auto"/>
        <w:tblLook w:val="04A0" w:firstRow="1" w:lastRow="0" w:firstColumn="1" w:lastColumn="0" w:noHBand="0" w:noVBand="1"/>
      </w:tblPr>
      <w:tblGrid>
        <w:gridCol w:w="534"/>
        <w:gridCol w:w="8646"/>
      </w:tblGrid>
      <w:tr w:rsidR="0022632C" w14:paraId="34867EA9" w14:textId="77777777" w:rsidTr="00D14521">
        <w:tc>
          <w:tcPr>
            <w:tcW w:w="534" w:type="dxa"/>
            <w:hideMark/>
          </w:tcPr>
          <w:p w14:paraId="72DDB1AF" w14:textId="10E63861" w:rsidR="0022632C" w:rsidRDefault="006D4726" w:rsidP="00D14521">
            <w:pPr>
              <w:overflowPunct w:val="0"/>
              <w:autoSpaceDE w:val="0"/>
              <w:autoSpaceDN w:val="0"/>
              <w:adjustRightInd w:val="0"/>
              <w:rPr>
                <w:rFonts w:ascii="Comic Sans MS" w:hAnsi="Comic Sans MS" w:cs="Comic Sans MS"/>
              </w:rPr>
            </w:pPr>
            <w:r>
              <w:t>5</w:t>
            </w:r>
            <w:r w:rsidR="0022632C">
              <w:t>.</w:t>
            </w:r>
          </w:p>
        </w:tc>
        <w:tc>
          <w:tcPr>
            <w:tcW w:w="8646" w:type="dxa"/>
            <w:hideMark/>
          </w:tcPr>
          <w:p w14:paraId="3DF67F82" w14:textId="7695C3ED" w:rsidR="0022632C" w:rsidRDefault="0022632C" w:rsidP="00D14521">
            <w:pPr>
              <w:overflowPunct w:val="0"/>
              <w:autoSpaceDE w:val="0"/>
              <w:autoSpaceDN w:val="0"/>
              <w:adjustRightInd w:val="0"/>
              <w:rPr>
                <w:rFonts w:ascii="Comic Sans MS" w:hAnsi="Comic Sans MS" w:cs="Comic Sans MS"/>
              </w:rPr>
            </w:pPr>
            <w:r>
              <w:t xml:space="preserve">Activate the scope’s Channel </w:t>
            </w:r>
            <w:r w:rsidR="00223D5D">
              <w:t xml:space="preserve">2 </w:t>
            </w:r>
            <w:r>
              <w:t xml:space="preserve">input by checking the Channel </w:t>
            </w:r>
            <w:r w:rsidR="00223D5D">
              <w:t xml:space="preserve">2 </w:t>
            </w:r>
            <w:r>
              <w:rPr>
                <w:i/>
              </w:rPr>
              <w:t>Enabled</w:t>
            </w:r>
            <w:r>
              <w:t xml:space="preserve"> box to view the Adder module’s output </w:t>
            </w:r>
            <w:r>
              <w:rPr>
                <w:b/>
                <w:bCs/>
              </w:rPr>
              <w:t>as well as</w:t>
            </w:r>
            <w:r>
              <w:t xml:space="preserve"> the Master Signals module’s </w:t>
            </w:r>
            <w:r>
              <w:rPr>
                <w:i/>
                <w:iCs/>
              </w:rPr>
              <w:t>2</w:t>
            </w:r>
            <w:r w:rsidR="004302AB">
              <w:rPr>
                <w:i/>
                <w:iCs/>
              </w:rPr>
              <w:t>.08</w:t>
            </w:r>
            <w:r>
              <w:rPr>
                <w:i/>
                <w:iCs/>
              </w:rPr>
              <w:t>kHz SINE</w:t>
            </w:r>
            <w:r>
              <w:t xml:space="preserve"> output.</w:t>
            </w:r>
          </w:p>
        </w:tc>
      </w:tr>
    </w:tbl>
    <w:p w14:paraId="26B5EA78" w14:textId="77777777" w:rsidR="0022632C" w:rsidRDefault="0022632C" w:rsidP="0022632C">
      <w:pPr>
        <w:rPr>
          <w:rFonts w:ascii="Comic Sans MS" w:hAnsi="Comic Sans MS" w:cs="Comic Sans MS"/>
          <w:sz w:val="20"/>
          <w:szCs w:val="20"/>
        </w:rPr>
      </w:pPr>
    </w:p>
    <w:tbl>
      <w:tblPr>
        <w:tblW w:w="0" w:type="auto"/>
        <w:tblLook w:val="04A0" w:firstRow="1" w:lastRow="0" w:firstColumn="1" w:lastColumn="0" w:noHBand="0" w:noVBand="1"/>
      </w:tblPr>
      <w:tblGrid>
        <w:gridCol w:w="512"/>
        <w:gridCol w:w="8471"/>
      </w:tblGrid>
      <w:tr w:rsidR="0022632C" w14:paraId="0655340D" w14:textId="77777777" w:rsidTr="00D14521">
        <w:tc>
          <w:tcPr>
            <w:tcW w:w="512" w:type="dxa"/>
            <w:hideMark/>
          </w:tcPr>
          <w:p w14:paraId="2BF0C59A" w14:textId="06A6D8C6" w:rsidR="0022632C" w:rsidRDefault="006D4726" w:rsidP="00D14521">
            <w:pPr>
              <w:overflowPunct w:val="0"/>
              <w:autoSpaceDE w:val="0"/>
              <w:autoSpaceDN w:val="0"/>
              <w:adjustRightInd w:val="0"/>
              <w:rPr>
                <w:rFonts w:ascii="Comic Sans MS" w:hAnsi="Comic Sans MS" w:cs="Comic Sans MS"/>
              </w:rPr>
            </w:pPr>
            <w:r>
              <w:t>6</w:t>
            </w:r>
            <w:r w:rsidR="0022632C">
              <w:t>.</w:t>
            </w:r>
          </w:p>
        </w:tc>
        <w:tc>
          <w:tcPr>
            <w:tcW w:w="8471" w:type="dxa"/>
            <w:hideMark/>
          </w:tcPr>
          <w:p w14:paraId="4ED96DC6" w14:textId="77777777" w:rsidR="0022632C" w:rsidRDefault="0022632C" w:rsidP="00D14521">
            <w:pPr>
              <w:overflowPunct w:val="0"/>
              <w:autoSpaceDE w:val="0"/>
              <w:autoSpaceDN w:val="0"/>
              <w:adjustRightInd w:val="0"/>
              <w:rPr>
                <w:rFonts w:ascii="Comic Sans MS" w:hAnsi="Comic Sans MS" w:cs="Comic Sans MS"/>
              </w:rPr>
            </w:pPr>
            <w:r>
              <w:t xml:space="preserve">Vary the Adder module’s </w:t>
            </w:r>
            <w:r>
              <w:rPr>
                <w:i/>
                <w:iCs/>
              </w:rPr>
              <w:t>G</w:t>
            </w:r>
            <w:r>
              <w:t xml:space="preserve"> control left and right and observe the effect.</w:t>
            </w:r>
          </w:p>
        </w:tc>
      </w:tr>
    </w:tbl>
    <w:p w14:paraId="0DBA9883" w14:textId="50B0A730" w:rsidR="0022632C" w:rsidRDefault="0022632C" w:rsidP="0022632C">
      <w:pPr>
        <w:rPr>
          <w:rFonts w:ascii="Comic Sans MS" w:hAnsi="Comic Sans MS" w:cs="Comic Sans MS"/>
          <w:sz w:val="20"/>
          <w:szCs w:val="20"/>
        </w:rPr>
      </w:pPr>
    </w:p>
    <w:p w14:paraId="6FD6B34A" w14:textId="77777777" w:rsidR="004302AB" w:rsidRDefault="004302AB" w:rsidP="0022632C">
      <w:pPr>
        <w:rPr>
          <w:rFonts w:asciiTheme="minorHAnsi" w:hAnsiTheme="minorHAnsi" w:cstheme="minorHAnsi"/>
        </w:rPr>
      </w:pPr>
    </w:p>
    <w:p w14:paraId="240ABDEC" w14:textId="3A587D96" w:rsidR="00781476" w:rsidRPr="00223D5D" w:rsidRDefault="00781476" w:rsidP="0022632C">
      <w:pPr>
        <w:rPr>
          <w:rFonts w:asciiTheme="minorHAnsi" w:hAnsiTheme="minorHAnsi" w:cstheme="minorHAnsi"/>
        </w:rPr>
      </w:pPr>
      <w:r w:rsidRPr="00037F11">
        <w:rPr>
          <w:rFonts w:asciiTheme="minorHAnsi" w:hAnsiTheme="minorHAnsi" w:cstheme="minorHAnsi"/>
        </w:rPr>
        <w:t xml:space="preserve">2-2 </w:t>
      </w:r>
      <w:r w:rsidRPr="00223D5D">
        <w:rPr>
          <w:rFonts w:asciiTheme="minorHAnsi" w:hAnsiTheme="minorHAnsi" w:cstheme="minorHAnsi"/>
        </w:rPr>
        <w:t xml:space="preserve">What aspect of the Adder module’s performance does the </w:t>
      </w:r>
      <w:r w:rsidRPr="00223D5D">
        <w:rPr>
          <w:rFonts w:asciiTheme="minorHAnsi" w:hAnsiTheme="minorHAnsi" w:cstheme="minorHAnsi"/>
          <w:i/>
          <w:iCs/>
        </w:rPr>
        <w:t>G</w:t>
      </w:r>
      <w:r w:rsidRPr="00223D5D">
        <w:rPr>
          <w:rFonts w:asciiTheme="minorHAnsi" w:hAnsiTheme="minorHAnsi" w:cstheme="minorHAnsi"/>
        </w:rPr>
        <w:t xml:space="preserve"> control vary?</w:t>
      </w:r>
    </w:p>
    <w:p w14:paraId="050A3A91" w14:textId="77777777" w:rsidR="006549B5" w:rsidRDefault="006549B5" w:rsidP="0022632C">
      <w:pPr>
        <w:rPr>
          <w:rFonts w:asciiTheme="minorHAnsi" w:hAnsiTheme="minorHAnsi" w:cstheme="minorHAnsi"/>
        </w:rPr>
      </w:pPr>
    </w:p>
    <w:p w14:paraId="49D9657A" w14:textId="27233346" w:rsidR="00625E07" w:rsidRPr="0055188B" w:rsidRDefault="006549B5" w:rsidP="0022632C">
      <w:pPr>
        <w:rPr>
          <w:rFonts w:asciiTheme="minorHAnsi" w:hAnsiTheme="minorHAnsi" w:cstheme="minorHAnsi"/>
          <w:sz w:val="20"/>
          <w:szCs w:val="20"/>
        </w:rPr>
      </w:pPr>
      <w:commentRangeStart w:id="78"/>
      <w:r w:rsidRPr="00625E07">
        <w:rPr>
          <w:rFonts w:asciiTheme="minorHAnsi" w:hAnsiTheme="minorHAnsi" w:cstheme="minorHAnsi"/>
        </w:rPr>
        <w:t xml:space="preserve">The gain of </w:t>
      </w:r>
      <w:r w:rsidR="0055188B">
        <w:rPr>
          <w:rFonts w:asciiTheme="minorHAnsi" w:hAnsiTheme="minorHAnsi" w:cstheme="minorHAnsi"/>
        </w:rPr>
        <w:t>I</w:t>
      </w:r>
      <w:r w:rsidRPr="00625E07">
        <w:rPr>
          <w:rFonts w:asciiTheme="minorHAnsi" w:hAnsiTheme="minorHAnsi" w:cstheme="minorHAnsi"/>
        </w:rPr>
        <w:t>nput A. So, “G” is for gain.</w:t>
      </w:r>
      <w:commentRangeEnd w:id="78"/>
      <w:r w:rsidR="00EC72D4">
        <w:rPr>
          <w:rStyle w:val="CommentReference"/>
          <w:rFonts w:ascii="Comic Sans MS" w:eastAsia="Times New Roman" w:hAnsi="Comic Sans MS" w:cs="Comic Sans MS"/>
          <w:lang w:val="en-AU" w:eastAsia="en-AU"/>
        </w:rPr>
        <w:commentReference w:id="78"/>
      </w:r>
    </w:p>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625E07" w:rsidRPr="002F54C5" w14:paraId="2BD9E011" w14:textId="77777777" w:rsidTr="000C600C">
        <w:trPr>
          <w:jc w:val="center"/>
        </w:trPr>
        <w:tc>
          <w:tcPr>
            <w:tcW w:w="9576" w:type="dxa"/>
          </w:tcPr>
          <w:p w14:paraId="529B535C" w14:textId="77777777" w:rsidR="00625E07" w:rsidRPr="002F54C5" w:rsidRDefault="00625E07" w:rsidP="000C600C">
            <w:pPr>
              <w:pStyle w:val="ListParagraph"/>
              <w:ind w:left="0"/>
              <w:rPr>
                <w:noProof/>
                <w:color w:val="FF0000"/>
                <w:u w:val="single"/>
              </w:rPr>
            </w:pPr>
          </w:p>
        </w:tc>
      </w:tr>
      <w:tr w:rsidR="00625E07" w:rsidRPr="002F54C5" w14:paraId="1F2F30AA" w14:textId="77777777" w:rsidTr="000C600C">
        <w:trPr>
          <w:jc w:val="center"/>
        </w:trPr>
        <w:tc>
          <w:tcPr>
            <w:tcW w:w="9576" w:type="dxa"/>
          </w:tcPr>
          <w:p w14:paraId="6075B860" w14:textId="77777777" w:rsidR="00625E07" w:rsidRPr="002F54C5" w:rsidRDefault="00625E07" w:rsidP="000C600C">
            <w:pPr>
              <w:pStyle w:val="ListParagraph"/>
              <w:ind w:left="0"/>
              <w:rPr>
                <w:noProof/>
                <w:color w:val="FF0000"/>
                <w:u w:val="single"/>
              </w:rPr>
            </w:pPr>
          </w:p>
        </w:tc>
      </w:tr>
      <w:tr w:rsidR="00625E07" w:rsidRPr="002F54C5" w14:paraId="483834C6" w14:textId="77777777" w:rsidTr="000C600C">
        <w:trPr>
          <w:jc w:val="center"/>
        </w:trPr>
        <w:tc>
          <w:tcPr>
            <w:tcW w:w="9576" w:type="dxa"/>
          </w:tcPr>
          <w:p w14:paraId="706AB1E9" w14:textId="77777777" w:rsidR="00625E07" w:rsidRPr="002F54C5" w:rsidRDefault="00625E07" w:rsidP="000C600C">
            <w:pPr>
              <w:pStyle w:val="ListParagraph"/>
              <w:ind w:left="0"/>
              <w:rPr>
                <w:noProof/>
                <w:color w:val="FF0000"/>
                <w:u w:val="single"/>
              </w:rPr>
            </w:pPr>
          </w:p>
        </w:tc>
      </w:tr>
    </w:tbl>
    <w:p w14:paraId="4A799F7F" w14:textId="77777777" w:rsidR="0022632C" w:rsidRDefault="0022632C" w:rsidP="0022632C"/>
    <w:tbl>
      <w:tblPr>
        <w:tblW w:w="0" w:type="auto"/>
        <w:tblLook w:val="04A0" w:firstRow="1" w:lastRow="0" w:firstColumn="1" w:lastColumn="0" w:noHBand="0" w:noVBand="1"/>
      </w:tblPr>
      <w:tblGrid>
        <w:gridCol w:w="550"/>
        <w:gridCol w:w="8646"/>
      </w:tblGrid>
      <w:tr w:rsidR="0022632C" w:rsidRPr="0055188B" w14:paraId="2CDBEB99" w14:textId="77777777" w:rsidTr="00781476">
        <w:tc>
          <w:tcPr>
            <w:tcW w:w="550" w:type="dxa"/>
            <w:hideMark/>
          </w:tcPr>
          <w:p w14:paraId="4843607A" w14:textId="4FDF1BCD" w:rsidR="0022632C" w:rsidRPr="00037F11" w:rsidRDefault="0022632C" w:rsidP="00D14521">
            <w:pPr>
              <w:overflowPunct w:val="0"/>
              <w:autoSpaceDE w:val="0"/>
              <w:autoSpaceDN w:val="0"/>
              <w:adjustRightInd w:val="0"/>
              <w:rPr>
                <w:rFonts w:asciiTheme="minorHAnsi" w:hAnsiTheme="minorHAnsi" w:cstheme="minorHAnsi"/>
              </w:rPr>
            </w:pPr>
            <w:bookmarkStart w:id="79" w:name="_Hlk518393690"/>
            <w:r w:rsidRPr="00037F11">
              <w:rPr>
                <w:rFonts w:asciiTheme="minorHAnsi" w:hAnsiTheme="minorHAnsi" w:cstheme="minorHAnsi"/>
              </w:rPr>
              <w:br w:type="page"/>
            </w:r>
            <w:r w:rsidRPr="00037F11">
              <w:rPr>
                <w:rFonts w:asciiTheme="minorHAnsi" w:hAnsiTheme="minorHAnsi" w:cstheme="minorHAnsi"/>
              </w:rPr>
              <w:br w:type="page"/>
            </w:r>
            <w:r w:rsidR="006D4726" w:rsidRPr="00037F11">
              <w:rPr>
                <w:rFonts w:asciiTheme="minorHAnsi" w:hAnsiTheme="minorHAnsi" w:cstheme="minorHAnsi"/>
              </w:rPr>
              <w:t>7</w:t>
            </w:r>
            <w:r w:rsidRPr="00037F11">
              <w:rPr>
                <w:rFonts w:asciiTheme="minorHAnsi" w:hAnsiTheme="minorHAnsi" w:cstheme="minorHAnsi"/>
              </w:rPr>
              <w:t>.</w:t>
            </w:r>
          </w:p>
        </w:tc>
        <w:tc>
          <w:tcPr>
            <w:tcW w:w="8646" w:type="dxa"/>
            <w:hideMark/>
          </w:tcPr>
          <w:p w14:paraId="5BD8F27F" w14:textId="06CFDE02" w:rsidR="0022632C" w:rsidRPr="00037F11" w:rsidRDefault="0022632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 xml:space="preserve">Use the scope’s </w:t>
            </w:r>
            <w:r w:rsidR="00223D5D" w:rsidRPr="00037F11">
              <w:rPr>
                <w:rFonts w:asciiTheme="minorHAnsi" w:hAnsiTheme="minorHAnsi" w:cstheme="minorHAnsi"/>
              </w:rPr>
              <w:t xml:space="preserve">Measurements </w:t>
            </w:r>
            <w:r w:rsidRPr="00037F11">
              <w:rPr>
                <w:rFonts w:asciiTheme="minorHAnsi" w:hAnsiTheme="minorHAnsi" w:cstheme="minorHAnsi"/>
              </w:rPr>
              <w:t xml:space="preserve">function to measure the </w:t>
            </w:r>
            <w:r w:rsidR="004A7094" w:rsidRPr="00037F11">
              <w:rPr>
                <w:rFonts w:asciiTheme="minorHAnsi" w:hAnsiTheme="minorHAnsi" w:cstheme="minorHAnsi"/>
              </w:rPr>
              <w:t xml:space="preserve">peak-to-peak </w:t>
            </w:r>
            <w:r w:rsidRPr="00037F11">
              <w:rPr>
                <w:rFonts w:asciiTheme="minorHAnsi" w:hAnsiTheme="minorHAnsi" w:cstheme="minorHAnsi"/>
              </w:rPr>
              <w:t xml:space="preserve">voltage on the Adder module’s </w:t>
            </w:r>
            <w:r w:rsidRPr="00037F11">
              <w:rPr>
                <w:rFonts w:asciiTheme="minorHAnsi" w:hAnsiTheme="minorHAnsi" w:cstheme="minorHAnsi"/>
                <w:i/>
                <w:iCs/>
              </w:rPr>
              <w:t>Input A</w:t>
            </w:r>
            <w:r w:rsidRPr="00037F11">
              <w:rPr>
                <w:rFonts w:asciiTheme="minorHAnsi" w:hAnsiTheme="minorHAnsi" w:cstheme="minorHAnsi"/>
              </w:rPr>
              <w:t xml:space="preserve">. Record your measurement </w:t>
            </w:r>
            <w:r w:rsidR="00BF2040" w:rsidRPr="00037F11">
              <w:rPr>
                <w:rFonts w:asciiTheme="minorHAnsi" w:hAnsiTheme="minorHAnsi" w:cstheme="minorHAnsi"/>
              </w:rPr>
              <w:t xml:space="preserve">as the input voltage </w:t>
            </w:r>
            <w:r w:rsidRPr="00037F11">
              <w:rPr>
                <w:rFonts w:asciiTheme="minorHAnsi" w:hAnsiTheme="minorHAnsi" w:cstheme="minorHAnsi"/>
              </w:rPr>
              <w:t xml:space="preserve">in Table </w:t>
            </w:r>
            <w:r w:rsidR="00223D5D" w:rsidRPr="00037F11">
              <w:rPr>
                <w:rFonts w:asciiTheme="minorHAnsi" w:hAnsiTheme="minorHAnsi" w:cstheme="minorHAnsi"/>
              </w:rPr>
              <w:t>2</w:t>
            </w:r>
            <w:r w:rsidRPr="00037F11">
              <w:rPr>
                <w:rFonts w:asciiTheme="minorHAnsi" w:hAnsiTheme="minorHAnsi" w:cstheme="minorHAnsi"/>
              </w:rPr>
              <w:t>.</w:t>
            </w:r>
          </w:p>
        </w:tc>
      </w:tr>
      <w:tr w:rsidR="00E4115C" w:rsidRPr="0055188B" w14:paraId="5BF3E77C" w14:textId="77777777" w:rsidTr="00781476">
        <w:tc>
          <w:tcPr>
            <w:tcW w:w="550" w:type="dxa"/>
          </w:tcPr>
          <w:p w14:paraId="25F24A9F" w14:textId="77777777" w:rsidR="00E4115C" w:rsidRPr="00037F11" w:rsidRDefault="00E4115C" w:rsidP="00D14521">
            <w:pPr>
              <w:overflowPunct w:val="0"/>
              <w:autoSpaceDE w:val="0"/>
              <w:autoSpaceDN w:val="0"/>
              <w:adjustRightInd w:val="0"/>
              <w:rPr>
                <w:rFonts w:asciiTheme="minorHAnsi" w:hAnsiTheme="minorHAnsi" w:cstheme="minorHAnsi"/>
              </w:rPr>
            </w:pPr>
          </w:p>
          <w:p w14:paraId="7B4E35DA" w14:textId="6E3C9A24"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8.</w:t>
            </w:r>
          </w:p>
        </w:tc>
        <w:tc>
          <w:tcPr>
            <w:tcW w:w="8646" w:type="dxa"/>
          </w:tcPr>
          <w:p w14:paraId="45CD14A0" w14:textId="77777777" w:rsidR="00E4115C" w:rsidRPr="00037F11" w:rsidRDefault="00E4115C" w:rsidP="00D14521">
            <w:pPr>
              <w:overflowPunct w:val="0"/>
              <w:autoSpaceDE w:val="0"/>
              <w:autoSpaceDN w:val="0"/>
              <w:adjustRightInd w:val="0"/>
              <w:rPr>
                <w:rFonts w:asciiTheme="minorHAnsi" w:hAnsiTheme="minorHAnsi" w:cstheme="minorHAnsi"/>
              </w:rPr>
            </w:pPr>
          </w:p>
          <w:p w14:paraId="0274F551" w14:textId="5B256CD5"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 xml:space="preserve">Turn the Adder module’s </w:t>
            </w:r>
            <w:r w:rsidRPr="00037F11">
              <w:rPr>
                <w:rFonts w:asciiTheme="minorHAnsi" w:hAnsiTheme="minorHAnsi" w:cstheme="minorHAnsi"/>
                <w:i/>
                <w:iCs/>
              </w:rPr>
              <w:t>G</w:t>
            </w:r>
            <w:r w:rsidRPr="00037F11">
              <w:rPr>
                <w:rFonts w:asciiTheme="minorHAnsi" w:hAnsiTheme="minorHAnsi" w:cstheme="minorHAnsi"/>
              </w:rPr>
              <w:t xml:space="preserve"> control fully clockwise.</w:t>
            </w:r>
          </w:p>
        </w:tc>
      </w:tr>
      <w:tr w:rsidR="00E4115C" w:rsidRPr="0055188B" w14:paraId="1A39AD9F" w14:textId="77777777" w:rsidTr="00781476">
        <w:tc>
          <w:tcPr>
            <w:tcW w:w="550" w:type="dxa"/>
          </w:tcPr>
          <w:p w14:paraId="4747DB9D" w14:textId="77777777" w:rsidR="00E4115C" w:rsidRPr="00037F11" w:rsidRDefault="00E4115C" w:rsidP="00D14521">
            <w:pPr>
              <w:overflowPunct w:val="0"/>
              <w:autoSpaceDE w:val="0"/>
              <w:autoSpaceDN w:val="0"/>
              <w:adjustRightInd w:val="0"/>
              <w:rPr>
                <w:rFonts w:asciiTheme="minorHAnsi" w:hAnsiTheme="minorHAnsi" w:cstheme="minorHAnsi"/>
              </w:rPr>
            </w:pPr>
          </w:p>
          <w:p w14:paraId="32B90C27" w14:textId="2634810F"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9.</w:t>
            </w:r>
          </w:p>
        </w:tc>
        <w:tc>
          <w:tcPr>
            <w:tcW w:w="8646" w:type="dxa"/>
          </w:tcPr>
          <w:p w14:paraId="47744DE6" w14:textId="77777777" w:rsidR="00E4115C" w:rsidRPr="00037F11" w:rsidRDefault="00E4115C" w:rsidP="00D14521">
            <w:pPr>
              <w:overflowPunct w:val="0"/>
              <w:autoSpaceDE w:val="0"/>
              <w:autoSpaceDN w:val="0"/>
              <w:adjustRightInd w:val="0"/>
              <w:rPr>
                <w:rFonts w:asciiTheme="minorHAnsi" w:hAnsiTheme="minorHAnsi" w:cstheme="minorHAnsi"/>
              </w:rPr>
            </w:pPr>
          </w:p>
          <w:p w14:paraId="0013FF66" w14:textId="2AC0F499"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Use the scope’s Measurements function to measure the Adder module’s peak-to-peak output voltage and record your measurement as the maximum output voltage on Table 2.</w:t>
            </w:r>
          </w:p>
        </w:tc>
      </w:tr>
      <w:tr w:rsidR="00E4115C" w:rsidRPr="0055188B" w14:paraId="12C650CE" w14:textId="77777777" w:rsidTr="00781476">
        <w:tc>
          <w:tcPr>
            <w:tcW w:w="550" w:type="dxa"/>
          </w:tcPr>
          <w:p w14:paraId="07544853" w14:textId="77777777" w:rsidR="00E4115C" w:rsidRPr="00037F11" w:rsidRDefault="00E4115C" w:rsidP="00D14521">
            <w:pPr>
              <w:overflowPunct w:val="0"/>
              <w:autoSpaceDE w:val="0"/>
              <w:autoSpaceDN w:val="0"/>
              <w:adjustRightInd w:val="0"/>
              <w:rPr>
                <w:rFonts w:asciiTheme="minorHAnsi" w:hAnsiTheme="minorHAnsi" w:cstheme="minorHAnsi"/>
              </w:rPr>
            </w:pPr>
          </w:p>
          <w:p w14:paraId="4CE6BAE9" w14:textId="037DACA1"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10.</w:t>
            </w:r>
          </w:p>
        </w:tc>
        <w:tc>
          <w:tcPr>
            <w:tcW w:w="8646" w:type="dxa"/>
          </w:tcPr>
          <w:p w14:paraId="624B7FF5" w14:textId="77777777" w:rsidR="00E4115C" w:rsidRPr="00037F11" w:rsidRDefault="00E4115C" w:rsidP="00D14521">
            <w:pPr>
              <w:overflowPunct w:val="0"/>
              <w:autoSpaceDE w:val="0"/>
              <w:autoSpaceDN w:val="0"/>
              <w:adjustRightInd w:val="0"/>
              <w:rPr>
                <w:rFonts w:asciiTheme="minorHAnsi" w:hAnsiTheme="minorHAnsi" w:cstheme="minorHAnsi"/>
              </w:rPr>
            </w:pPr>
          </w:p>
          <w:p w14:paraId="4A9D6206" w14:textId="47675598"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 xml:space="preserve">Calculate and record the maximum voltage gain of the Adder module’s </w:t>
            </w:r>
            <w:r w:rsidRPr="00037F11">
              <w:rPr>
                <w:rFonts w:asciiTheme="minorHAnsi" w:hAnsiTheme="minorHAnsi" w:cstheme="minorHAnsi"/>
                <w:i/>
                <w:iCs/>
              </w:rPr>
              <w:t>Input A</w:t>
            </w:r>
            <w:r w:rsidRPr="00037F11">
              <w:rPr>
                <w:rFonts w:asciiTheme="minorHAnsi" w:hAnsiTheme="minorHAnsi" w:cstheme="minorHAnsi"/>
              </w:rPr>
              <w:t>.</w:t>
            </w:r>
          </w:p>
        </w:tc>
      </w:tr>
      <w:tr w:rsidR="00E4115C" w:rsidRPr="0055188B" w14:paraId="09492CE0" w14:textId="77777777" w:rsidTr="00781476">
        <w:tc>
          <w:tcPr>
            <w:tcW w:w="550" w:type="dxa"/>
          </w:tcPr>
          <w:p w14:paraId="3DBFD5E6" w14:textId="77777777" w:rsidR="00E4115C" w:rsidRPr="00037F11" w:rsidRDefault="00E4115C" w:rsidP="00D14521">
            <w:pPr>
              <w:overflowPunct w:val="0"/>
              <w:autoSpaceDE w:val="0"/>
              <w:autoSpaceDN w:val="0"/>
              <w:adjustRightInd w:val="0"/>
              <w:rPr>
                <w:rFonts w:asciiTheme="minorHAnsi" w:hAnsiTheme="minorHAnsi" w:cstheme="minorHAnsi"/>
              </w:rPr>
            </w:pPr>
          </w:p>
          <w:p w14:paraId="47F6A6BD" w14:textId="04514B3B"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11.</w:t>
            </w:r>
          </w:p>
        </w:tc>
        <w:tc>
          <w:tcPr>
            <w:tcW w:w="8646" w:type="dxa"/>
          </w:tcPr>
          <w:p w14:paraId="06A028B7" w14:textId="77777777" w:rsidR="00E4115C" w:rsidRPr="00037F11" w:rsidRDefault="00E4115C" w:rsidP="00D14521">
            <w:pPr>
              <w:overflowPunct w:val="0"/>
              <w:autoSpaceDE w:val="0"/>
              <w:autoSpaceDN w:val="0"/>
              <w:adjustRightInd w:val="0"/>
              <w:rPr>
                <w:rFonts w:asciiTheme="minorHAnsi" w:hAnsiTheme="minorHAnsi" w:cstheme="minorHAnsi"/>
              </w:rPr>
            </w:pPr>
          </w:p>
          <w:p w14:paraId="5C677D92" w14:textId="0578CEBF"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 xml:space="preserve">Turn the Adder module’s </w:t>
            </w:r>
            <w:r w:rsidRPr="00037F11">
              <w:rPr>
                <w:rFonts w:asciiTheme="minorHAnsi" w:hAnsiTheme="minorHAnsi" w:cstheme="minorHAnsi"/>
                <w:i/>
                <w:iCs/>
              </w:rPr>
              <w:t>G</w:t>
            </w:r>
            <w:r w:rsidRPr="00037F11">
              <w:rPr>
                <w:rFonts w:asciiTheme="minorHAnsi" w:hAnsiTheme="minorHAnsi" w:cstheme="minorHAnsi"/>
              </w:rPr>
              <w:t xml:space="preserve"> control fully anti-clockwise.</w:t>
            </w:r>
          </w:p>
        </w:tc>
      </w:tr>
      <w:tr w:rsidR="00E4115C" w:rsidRPr="0055188B" w14:paraId="1F14E4AC" w14:textId="77777777" w:rsidTr="00781476">
        <w:tc>
          <w:tcPr>
            <w:tcW w:w="550" w:type="dxa"/>
          </w:tcPr>
          <w:p w14:paraId="087825DD" w14:textId="77777777" w:rsidR="00E4115C" w:rsidRPr="00037F11" w:rsidRDefault="00E4115C" w:rsidP="00D14521">
            <w:pPr>
              <w:overflowPunct w:val="0"/>
              <w:autoSpaceDE w:val="0"/>
              <w:autoSpaceDN w:val="0"/>
              <w:adjustRightInd w:val="0"/>
              <w:rPr>
                <w:rFonts w:asciiTheme="minorHAnsi" w:hAnsiTheme="minorHAnsi" w:cstheme="minorHAnsi"/>
              </w:rPr>
            </w:pPr>
          </w:p>
          <w:p w14:paraId="22BD6BC1" w14:textId="46140106"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12.</w:t>
            </w:r>
          </w:p>
        </w:tc>
        <w:tc>
          <w:tcPr>
            <w:tcW w:w="8646" w:type="dxa"/>
          </w:tcPr>
          <w:p w14:paraId="3915F79D" w14:textId="77777777" w:rsidR="00E4115C" w:rsidRPr="00037F11" w:rsidRDefault="00E4115C" w:rsidP="00D14521">
            <w:pPr>
              <w:overflowPunct w:val="0"/>
              <w:autoSpaceDE w:val="0"/>
              <w:autoSpaceDN w:val="0"/>
              <w:adjustRightInd w:val="0"/>
              <w:rPr>
                <w:rFonts w:asciiTheme="minorHAnsi" w:hAnsiTheme="minorHAnsi" w:cstheme="minorHAnsi"/>
              </w:rPr>
            </w:pPr>
          </w:p>
          <w:p w14:paraId="57DB9CA2" w14:textId="4946B837"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Measure the Adder module’s output voltage and record your measurement as the minimum output voltage on Table 2.</w:t>
            </w:r>
          </w:p>
        </w:tc>
      </w:tr>
      <w:tr w:rsidR="00E4115C" w:rsidRPr="0055188B" w14:paraId="5BE359F3" w14:textId="77777777" w:rsidTr="00781476">
        <w:tc>
          <w:tcPr>
            <w:tcW w:w="550" w:type="dxa"/>
          </w:tcPr>
          <w:p w14:paraId="362BB6E3" w14:textId="77777777" w:rsidR="00E4115C" w:rsidRPr="00037F11" w:rsidRDefault="00E4115C" w:rsidP="00D14521">
            <w:pPr>
              <w:overflowPunct w:val="0"/>
              <w:autoSpaceDE w:val="0"/>
              <w:autoSpaceDN w:val="0"/>
              <w:adjustRightInd w:val="0"/>
              <w:rPr>
                <w:rFonts w:asciiTheme="minorHAnsi" w:hAnsiTheme="minorHAnsi" w:cstheme="minorHAnsi"/>
              </w:rPr>
            </w:pPr>
          </w:p>
          <w:p w14:paraId="5C5C5729" w14:textId="39CADA76"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13.</w:t>
            </w:r>
          </w:p>
        </w:tc>
        <w:tc>
          <w:tcPr>
            <w:tcW w:w="8646" w:type="dxa"/>
          </w:tcPr>
          <w:p w14:paraId="029F7151" w14:textId="77777777" w:rsidR="00E4115C" w:rsidRPr="00037F11" w:rsidRDefault="00E4115C" w:rsidP="00D14521">
            <w:pPr>
              <w:overflowPunct w:val="0"/>
              <w:autoSpaceDE w:val="0"/>
              <w:autoSpaceDN w:val="0"/>
              <w:adjustRightInd w:val="0"/>
              <w:rPr>
                <w:rFonts w:asciiTheme="minorHAnsi" w:hAnsiTheme="minorHAnsi" w:cstheme="minorHAnsi"/>
              </w:rPr>
            </w:pPr>
          </w:p>
          <w:p w14:paraId="5D8895B0" w14:textId="329E6BEF" w:rsidR="00E4115C" w:rsidRPr="00037F11" w:rsidRDefault="00E4115C" w:rsidP="00D14521">
            <w:pPr>
              <w:overflowPunct w:val="0"/>
              <w:autoSpaceDE w:val="0"/>
              <w:autoSpaceDN w:val="0"/>
              <w:adjustRightInd w:val="0"/>
              <w:rPr>
                <w:rFonts w:asciiTheme="minorHAnsi" w:hAnsiTheme="minorHAnsi" w:cstheme="minorHAnsi"/>
              </w:rPr>
            </w:pPr>
            <w:r w:rsidRPr="00037F11">
              <w:rPr>
                <w:rFonts w:asciiTheme="minorHAnsi" w:hAnsiTheme="minorHAnsi" w:cstheme="minorHAnsi"/>
              </w:rPr>
              <w:t xml:space="preserve">Calculate and record the minimum voltage gain of the Adder module’s </w:t>
            </w:r>
            <w:r w:rsidRPr="00037F11">
              <w:rPr>
                <w:rFonts w:asciiTheme="minorHAnsi" w:hAnsiTheme="minorHAnsi" w:cstheme="minorHAnsi"/>
                <w:i/>
                <w:iCs/>
              </w:rPr>
              <w:t>Input A</w:t>
            </w:r>
            <w:r w:rsidRPr="00037F11">
              <w:rPr>
                <w:rFonts w:asciiTheme="minorHAnsi" w:hAnsiTheme="minorHAnsi" w:cstheme="minorHAnsi"/>
              </w:rPr>
              <w:t>.</w:t>
            </w:r>
          </w:p>
        </w:tc>
      </w:tr>
      <w:bookmarkEnd w:id="79"/>
    </w:tbl>
    <w:p w14:paraId="50E25D03" w14:textId="77777777" w:rsidR="0022632C" w:rsidRDefault="0022632C" w:rsidP="0022632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1762"/>
        <w:gridCol w:w="1816"/>
        <w:gridCol w:w="1806"/>
        <w:gridCol w:w="1848"/>
        <w:gridCol w:w="1802"/>
      </w:tblGrid>
      <w:tr w:rsidR="0022632C" w:rsidRPr="00B57D2A" w14:paraId="56755203" w14:textId="77777777" w:rsidTr="00037F11">
        <w:tc>
          <w:tcPr>
            <w:tcW w:w="3652" w:type="dxa"/>
            <w:gridSpan w:val="2"/>
            <w:tcBorders>
              <w:top w:val="nil"/>
              <w:left w:val="nil"/>
              <w:bottom w:val="single" w:sz="6" w:space="0" w:color="auto"/>
              <w:right w:val="single" w:sz="6" w:space="0" w:color="auto"/>
            </w:tcBorders>
            <w:vAlign w:val="center"/>
            <w:hideMark/>
          </w:tcPr>
          <w:p w14:paraId="17171A6D" w14:textId="6F84992A" w:rsidR="0022632C" w:rsidRPr="00037F11" w:rsidRDefault="0022632C" w:rsidP="00E4115C">
            <w:pPr>
              <w:pStyle w:val="StyleFiguresBefore9pt"/>
              <w:spacing w:before="120"/>
              <w:rPr>
                <w:rFonts w:asciiTheme="majorHAnsi" w:hAnsiTheme="majorHAnsi" w:cstheme="majorHAnsi"/>
                <w:sz w:val="24"/>
                <w:szCs w:val="24"/>
              </w:rPr>
            </w:pPr>
            <w:r w:rsidRPr="00037F11">
              <w:rPr>
                <w:rFonts w:asciiTheme="majorHAnsi" w:hAnsiTheme="majorHAnsi" w:cstheme="majorHAnsi"/>
                <w:sz w:val="24"/>
                <w:szCs w:val="24"/>
              </w:rPr>
              <w:t xml:space="preserve">Table </w:t>
            </w:r>
            <w:r w:rsidR="00223D5D" w:rsidRPr="00037F11">
              <w:rPr>
                <w:rFonts w:asciiTheme="majorHAnsi" w:hAnsiTheme="majorHAnsi" w:cstheme="majorHAnsi"/>
                <w:noProof/>
                <w:sz w:val="24"/>
                <w:szCs w:val="24"/>
              </w:rPr>
              <w:t>2</w:t>
            </w:r>
          </w:p>
        </w:tc>
        <w:tc>
          <w:tcPr>
            <w:tcW w:w="1843"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6C5D955F" w14:textId="77777777" w:rsidR="0022632C" w:rsidRPr="00037F11" w:rsidRDefault="0022632C"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Input voltage</w:t>
            </w:r>
          </w:p>
        </w:tc>
        <w:tc>
          <w:tcPr>
            <w:tcW w:w="1877"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5D384C2E" w14:textId="77777777" w:rsidR="0022632C" w:rsidRPr="00037F11" w:rsidRDefault="0022632C"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Output voltage</w:t>
            </w:r>
          </w:p>
        </w:tc>
        <w:tc>
          <w:tcPr>
            <w:tcW w:w="1843"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53CF657D" w14:textId="77777777" w:rsidR="0022632C" w:rsidRPr="00037F11" w:rsidRDefault="0022632C"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Gain</w:t>
            </w:r>
          </w:p>
        </w:tc>
      </w:tr>
      <w:tr w:rsidR="004A7094" w:rsidRPr="00B57D2A" w14:paraId="67ED5D26" w14:textId="77777777" w:rsidTr="00037F11">
        <w:tc>
          <w:tcPr>
            <w:tcW w:w="1809" w:type="dxa"/>
            <w:vMerge w:val="restart"/>
            <w:tcBorders>
              <w:top w:val="single" w:sz="6" w:space="0" w:color="auto"/>
              <w:left w:val="single" w:sz="6" w:space="0" w:color="auto"/>
              <w:bottom w:val="single" w:sz="6" w:space="0" w:color="auto"/>
              <w:right w:val="single" w:sz="6" w:space="0" w:color="auto"/>
            </w:tcBorders>
            <w:shd w:val="clear" w:color="auto" w:fill="CCCCCC"/>
            <w:vAlign w:val="center"/>
            <w:hideMark/>
          </w:tcPr>
          <w:p w14:paraId="6DD8229D" w14:textId="77777777" w:rsidR="004A7094" w:rsidRPr="00037F11" w:rsidRDefault="004A7094" w:rsidP="00E4115C">
            <w:pPr>
              <w:overflowPunct w:val="0"/>
              <w:autoSpaceDE w:val="0"/>
              <w:autoSpaceDN w:val="0"/>
              <w:adjustRightInd w:val="0"/>
              <w:spacing w:before="360" w:after="120"/>
              <w:jc w:val="center"/>
              <w:rPr>
                <w:rFonts w:asciiTheme="majorHAnsi" w:hAnsiTheme="majorHAnsi" w:cstheme="majorHAnsi"/>
                <w:b/>
                <w:bCs/>
              </w:rPr>
            </w:pPr>
            <w:r w:rsidRPr="00037F11">
              <w:rPr>
                <w:rFonts w:asciiTheme="majorHAnsi" w:hAnsiTheme="majorHAnsi" w:cstheme="majorHAnsi"/>
                <w:b/>
                <w:bCs/>
              </w:rPr>
              <w:t>Input A</w:t>
            </w:r>
          </w:p>
        </w:tc>
        <w:tc>
          <w:tcPr>
            <w:tcW w:w="1843"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17B4E5F6" w14:textId="77777777" w:rsidR="004A7094" w:rsidRPr="00037F11" w:rsidRDefault="004A7094"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Maximum</w:t>
            </w:r>
          </w:p>
        </w:tc>
        <w:tc>
          <w:tcPr>
            <w:tcW w:w="1843" w:type="dxa"/>
            <w:vMerge w:val="restart"/>
            <w:tcBorders>
              <w:top w:val="single" w:sz="6" w:space="0" w:color="auto"/>
              <w:left w:val="single" w:sz="6" w:space="0" w:color="auto"/>
              <w:right w:val="single" w:sz="6" w:space="0" w:color="auto"/>
            </w:tcBorders>
            <w:vAlign w:val="center"/>
          </w:tcPr>
          <w:p w14:paraId="11E6CAD6" w14:textId="5B05748D" w:rsidR="004A7094" w:rsidRPr="00037F11" w:rsidRDefault="006A4F23"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3.485V</w:t>
            </w:r>
          </w:p>
        </w:tc>
        <w:tc>
          <w:tcPr>
            <w:tcW w:w="1877" w:type="dxa"/>
            <w:tcBorders>
              <w:top w:val="single" w:sz="6" w:space="0" w:color="auto"/>
              <w:left w:val="single" w:sz="6" w:space="0" w:color="auto"/>
              <w:bottom w:val="single" w:sz="6" w:space="0" w:color="auto"/>
              <w:right w:val="single" w:sz="6" w:space="0" w:color="auto"/>
            </w:tcBorders>
            <w:vAlign w:val="center"/>
          </w:tcPr>
          <w:p w14:paraId="5E003D9F" w14:textId="51565C83" w:rsidR="004A7094" w:rsidRPr="00037F11" w:rsidRDefault="006A4F23"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6.907V</w:t>
            </w:r>
          </w:p>
        </w:tc>
        <w:tc>
          <w:tcPr>
            <w:tcW w:w="1843" w:type="dxa"/>
            <w:tcBorders>
              <w:top w:val="single" w:sz="6" w:space="0" w:color="auto"/>
              <w:left w:val="single" w:sz="6" w:space="0" w:color="auto"/>
              <w:bottom w:val="single" w:sz="6" w:space="0" w:color="auto"/>
              <w:right w:val="single" w:sz="6" w:space="0" w:color="auto"/>
            </w:tcBorders>
            <w:vAlign w:val="center"/>
          </w:tcPr>
          <w:p w14:paraId="4A48DA59" w14:textId="173FD8FD" w:rsidR="004A7094" w:rsidRPr="00037F11" w:rsidRDefault="006A4F23"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1.98</w:t>
            </w:r>
          </w:p>
        </w:tc>
      </w:tr>
      <w:tr w:rsidR="004A7094" w:rsidRPr="00B57D2A" w14:paraId="7A7C5DF4" w14:textId="77777777" w:rsidTr="00037F11">
        <w:tc>
          <w:tcPr>
            <w:tcW w:w="0" w:type="auto"/>
            <w:vMerge/>
            <w:tcBorders>
              <w:top w:val="single" w:sz="6" w:space="0" w:color="auto"/>
              <w:left w:val="single" w:sz="6" w:space="0" w:color="auto"/>
              <w:bottom w:val="single" w:sz="6" w:space="0" w:color="auto"/>
              <w:right w:val="single" w:sz="6" w:space="0" w:color="auto"/>
            </w:tcBorders>
            <w:vAlign w:val="center"/>
            <w:hideMark/>
          </w:tcPr>
          <w:p w14:paraId="181B6C53" w14:textId="77777777" w:rsidR="004A7094" w:rsidRPr="00037F11" w:rsidRDefault="004A7094" w:rsidP="00037F11">
            <w:pPr>
              <w:jc w:val="center"/>
              <w:rPr>
                <w:rFonts w:asciiTheme="majorHAnsi" w:hAnsiTheme="majorHAnsi" w:cstheme="majorHAnsi"/>
                <w:b/>
                <w:bCs/>
              </w:rPr>
            </w:pPr>
          </w:p>
        </w:tc>
        <w:tc>
          <w:tcPr>
            <w:tcW w:w="1843"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6F1766BE" w14:textId="77777777" w:rsidR="004A7094" w:rsidRPr="00037F11" w:rsidRDefault="004A7094"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Minimum</w:t>
            </w:r>
          </w:p>
        </w:tc>
        <w:tc>
          <w:tcPr>
            <w:tcW w:w="1843" w:type="dxa"/>
            <w:vMerge/>
            <w:tcBorders>
              <w:left w:val="single" w:sz="6" w:space="0" w:color="auto"/>
              <w:bottom w:val="single" w:sz="6" w:space="0" w:color="auto"/>
              <w:right w:val="single" w:sz="6" w:space="0" w:color="auto"/>
            </w:tcBorders>
            <w:vAlign w:val="center"/>
          </w:tcPr>
          <w:p w14:paraId="6FCD88DF" w14:textId="77777777" w:rsidR="004A7094" w:rsidRPr="00037F11" w:rsidRDefault="004A7094" w:rsidP="00037F11">
            <w:pPr>
              <w:overflowPunct w:val="0"/>
              <w:autoSpaceDE w:val="0"/>
              <w:autoSpaceDN w:val="0"/>
              <w:adjustRightInd w:val="0"/>
              <w:jc w:val="center"/>
              <w:rPr>
                <w:rFonts w:asciiTheme="majorHAnsi" w:hAnsiTheme="majorHAnsi" w:cstheme="majorHAnsi"/>
              </w:rPr>
            </w:pPr>
          </w:p>
        </w:tc>
        <w:tc>
          <w:tcPr>
            <w:tcW w:w="1877" w:type="dxa"/>
            <w:tcBorders>
              <w:top w:val="single" w:sz="6" w:space="0" w:color="auto"/>
              <w:left w:val="single" w:sz="6" w:space="0" w:color="auto"/>
              <w:bottom w:val="single" w:sz="6" w:space="0" w:color="auto"/>
              <w:right w:val="single" w:sz="6" w:space="0" w:color="auto"/>
            </w:tcBorders>
            <w:vAlign w:val="center"/>
          </w:tcPr>
          <w:p w14:paraId="3B08CAF9" w14:textId="2C95E13C" w:rsidR="004A7094" w:rsidRPr="00037F11" w:rsidRDefault="006A4F23"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13.201mV</w:t>
            </w:r>
          </w:p>
        </w:tc>
        <w:tc>
          <w:tcPr>
            <w:tcW w:w="1843" w:type="dxa"/>
            <w:tcBorders>
              <w:top w:val="single" w:sz="6" w:space="0" w:color="auto"/>
              <w:left w:val="single" w:sz="6" w:space="0" w:color="auto"/>
              <w:bottom w:val="single" w:sz="6" w:space="0" w:color="auto"/>
              <w:right w:val="single" w:sz="6" w:space="0" w:color="auto"/>
            </w:tcBorders>
            <w:vAlign w:val="center"/>
          </w:tcPr>
          <w:p w14:paraId="5B5F84F4" w14:textId="661011C2" w:rsidR="004A7094" w:rsidRPr="00037F11" w:rsidRDefault="006A4F23"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0.0038</w:t>
            </w:r>
          </w:p>
        </w:tc>
      </w:tr>
    </w:tbl>
    <w:p w14:paraId="102D4744" w14:textId="77777777" w:rsidR="0022632C" w:rsidRDefault="0022632C" w:rsidP="0022632C">
      <w:pPr>
        <w:rPr>
          <w:rFonts w:ascii="Comic Sans MS" w:hAnsi="Comic Sans MS" w:cs="Comic Sans MS"/>
          <w:sz w:val="20"/>
          <w:szCs w:val="20"/>
        </w:rPr>
      </w:pPr>
    </w:p>
    <w:p w14:paraId="70B8DA73" w14:textId="629FCDF0" w:rsidR="0022632C" w:rsidRDefault="004A7D65" w:rsidP="0022632C">
      <w:r>
        <w:t xml:space="preserve">2-3 </w:t>
      </w:r>
      <w:r w:rsidR="009F79D8">
        <w:t>What is the range of gains for the Adder module’s A input?</w:t>
      </w:r>
    </w:p>
    <w:p w14:paraId="27AC5CE9" w14:textId="1E3C07C1" w:rsidR="00625E07" w:rsidRDefault="00625E07" w:rsidP="0022632C"/>
    <w:p w14:paraId="000237A1" w14:textId="5DB64BF7" w:rsidR="00A6753F" w:rsidRDefault="00A6753F" w:rsidP="0022632C">
      <w:commentRangeStart w:id="80"/>
      <w:r>
        <w:t>Approximately 0 to 2</w:t>
      </w:r>
      <w:commentRangeEnd w:id="80"/>
      <w:r w:rsidR="00EC72D4">
        <w:rPr>
          <w:rStyle w:val="CommentReference"/>
          <w:rFonts w:ascii="Comic Sans MS" w:eastAsia="Times New Roman" w:hAnsi="Comic Sans MS" w:cs="Comic Sans MS"/>
          <w:lang w:val="en-AU" w:eastAsia="en-AU"/>
        </w:rPr>
        <w:commentReference w:id="80"/>
      </w:r>
    </w:p>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625E07" w:rsidRPr="002F54C5" w14:paraId="6B285822" w14:textId="77777777" w:rsidTr="000C600C">
        <w:trPr>
          <w:jc w:val="center"/>
        </w:trPr>
        <w:tc>
          <w:tcPr>
            <w:tcW w:w="9576" w:type="dxa"/>
          </w:tcPr>
          <w:p w14:paraId="3416D64F" w14:textId="77777777" w:rsidR="00625E07" w:rsidRPr="002F54C5" w:rsidRDefault="00625E07" w:rsidP="000C600C">
            <w:pPr>
              <w:pStyle w:val="ListParagraph"/>
              <w:ind w:left="0"/>
              <w:rPr>
                <w:noProof/>
                <w:color w:val="FF0000"/>
                <w:u w:val="single"/>
              </w:rPr>
            </w:pPr>
          </w:p>
        </w:tc>
      </w:tr>
      <w:tr w:rsidR="00625E07" w:rsidRPr="002F54C5" w14:paraId="30E78BFE" w14:textId="77777777" w:rsidTr="000C600C">
        <w:trPr>
          <w:jc w:val="center"/>
        </w:trPr>
        <w:tc>
          <w:tcPr>
            <w:tcW w:w="9576" w:type="dxa"/>
          </w:tcPr>
          <w:p w14:paraId="05C9FC7A" w14:textId="77777777" w:rsidR="00625E07" w:rsidRPr="002F54C5" w:rsidRDefault="00625E07" w:rsidP="000C600C">
            <w:pPr>
              <w:pStyle w:val="ListParagraph"/>
              <w:ind w:left="0"/>
              <w:rPr>
                <w:noProof/>
                <w:color w:val="FF0000"/>
                <w:u w:val="single"/>
              </w:rPr>
            </w:pPr>
          </w:p>
        </w:tc>
      </w:tr>
      <w:tr w:rsidR="00625E07" w:rsidRPr="002F54C5" w14:paraId="177AF1ED" w14:textId="77777777" w:rsidTr="000C600C">
        <w:trPr>
          <w:jc w:val="center"/>
        </w:trPr>
        <w:tc>
          <w:tcPr>
            <w:tcW w:w="9576" w:type="dxa"/>
          </w:tcPr>
          <w:p w14:paraId="3DF2678A" w14:textId="77777777" w:rsidR="00625E07" w:rsidRPr="002F54C5" w:rsidRDefault="00625E07" w:rsidP="000C600C">
            <w:pPr>
              <w:pStyle w:val="ListParagraph"/>
              <w:ind w:left="0"/>
              <w:rPr>
                <w:noProof/>
                <w:color w:val="FF0000"/>
                <w:u w:val="single"/>
              </w:rPr>
            </w:pPr>
          </w:p>
        </w:tc>
      </w:tr>
    </w:tbl>
    <w:p w14:paraId="09C6F1A9" w14:textId="77777777" w:rsidR="009F79D8" w:rsidRDefault="009F79D8" w:rsidP="0022632C"/>
    <w:p w14:paraId="307E0917" w14:textId="439814E2" w:rsidR="0022632C" w:rsidRDefault="0022632C" w:rsidP="0022632C">
      <w:pPr>
        <w:rPr>
          <w:rFonts w:ascii="Comic Sans MS" w:hAnsi="Comic Sans MS" w:cs="Comic Sans MS"/>
          <w:sz w:val="20"/>
          <w:szCs w:val="20"/>
        </w:rPr>
      </w:pPr>
    </w:p>
    <w:p w14:paraId="3C65E8C2" w14:textId="77777777" w:rsidR="00E4115C" w:rsidRDefault="00E4115C" w:rsidP="0022632C">
      <w:pPr>
        <w:rPr>
          <w:rFonts w:ascii="Comic Sans MS" w:hAnsi="Comic Sans MS" w:cs="Comic Sans MS"/>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540"/>
        <w:gridCol w:w="8576"/>
      </w:tblGrid>
      <w:tr w:rsidR="00F24FC5" w14:paraId="541BD9B9" w14:textId="77777777" w:rsidTr="00911500">
        <w:tc>
          <w:tcPr>
            <w:tcW w:w="540" w:type="dxa"/>
          </w:tcPr>
          <w:p w14:paraId="7EEB50F1" w14:textId="65898801" w:rsidR="00F24FC5" w:rsidDel="00911500" w:rsidRDefault="00F24FC5" w:rsidP="00D14521">
            <w:pPr>
              <w:overflowPunct w:val="0"/>
              <w:autoSpaceDE w:val="0"/>
              <w:autoSpaceDN w:val="0"/>
              <w:adjustRightInd w:val="0"/>
            </w:pPr>
            <w:r>
              <w:t>14.</w:t>
            </w:r>
          </w:p>
        </w:tc>
        <w:tc>
          <w:tcPr>
            <w:tcW w:w="8576" w:type="dxa"/>
          </w:tcPr>
          <w:p w14:paraId="248D1999" w14:textId="15DF071C" w:rsidR="00F24FC5" w:rsidRDefault="00F24FC5" w:rsidP="00D14521">
            <w:pPr>
              <w:overflowPunct w:val="0"/>
              <w:autoSpaceDE w:val="0"/>
              <w:autoSpaceDN w:val="0"/>
              <w:adjustRightInd w:val="0"/>
            </w:pPr>
            <w:r>
              <w:t xml:space="preserve">Leave the Adder module’s </w:t>
            </w:r>
            <w:r>
              <w:rPr>
                <w:i/>
                <w:iCs/>
              </w:rPr>
              <w:t>G</w:t>
            </w:r>
            <w:r>
              <w:t xml:space="preserve"> control fully anti-clockwise.</w:t>
            </w:r>
          </w:p>
        </w:tc>
      </w:tr>
      <w:tr w:rsidR="0022632C" w14:paraId="113B6386" w14:textId="77777777" w:rsidTr="00236085">
        <w:tc>
          <w:tcPr>
            <w:tcW w:w="540" w:type="dxa"/>
            <w:hideMark/>
          </w:tcPr>
          <w:p w14:paraId="0544E62F" w14:textId="77777777" w:rsidR="00F24FC5" w:rsidRDefault="00F24FC5" w:rsidP="00D14521">
            <w:pPr>
              <w:overflowPunct w:val="0"/>
              <w:autoSpaceDE w:val="0"/>
              <w:autoSpaceDN w:val="0"/>
              <w:adjustRightInd w:val="0"/>
            </w:pPr>
          </w:p>
          <w:p w14:paraId="6E2F7432" w14:textId="4CF4C111" w:rsidR="0022632C" w:rsidRDefault="00911500" w:rsidP="00D14521">
            <w:pPr>
              <w:overflowPunct w:val="0"/>
              <w:autoSpaceDE w:val="0"/>
              <w:autoSpaceDN w:val="0"/>
              <w:adjustRightInd w:val="0"/>
              <w:rPr>
                <w:rFonts w:ascii="Comic Sans MS" w:hAnsi="Comic Sans MS" w:cs="Comic Sans MS"/>
              </w:rPr>
            </w:pPr>
            <w:r>
              <w:t>1</w:t>
            </w:r>
            <w:r w:rsidR="00F24FC5">
              <w:t>5</w:t>
            </w:r>
            <w:r w:rsidR="0022632C">
              <w:t>.</w:t>
            </w:r>
          </w:p>
        </w:tc>
        <w:tc>
          <w:tcPr>
            <w:tcW w:w="8576" w:type="dxa"/>
            <w:hideMark/>
          </w:tcPr>
          <w:p w14:paraId="7E2FB1C0" w14:textId="77777777" w:rsidR="00F24FC5" w:rsidRDefault="00F24FC5" w:rsidP="00D14521">
            <w:pPr>
              <w:overflowPunct w:val="0"/>
              <w:autoSpaceDE w:val="0"/>
              <w:autoSpaceDN w:val="0"/>
              <w:adjustRightInd w:val="0"/>
            </w:pPr>
          </w:p>
          <w:p w14:paraId="2D898EE3" w14:textId="28206782" w:rsidR="0022632C" w:rsidRDefault="0022632C" w:rsidP="00D14521">
            <w:pPr>
              <w:overflowPunct w:val="0"/>
              <w:autoSpaceDE w:val="0"/>
              <w:autoSpaceDN w:val="0"/>
              <w:adjustRightInd w:val="0"/>
              <w:rPr>
                <w:rFonts w:ascii="Comic Sans MS" w:hAnsi="Comic Sans MS" w:cs="Comic Sans MS"/>
              </w:rPr>
            </w:pPr>
            <w:r>
              <w:t xml:space="preserve">Disconnect the Master Signals module’s </w:t>
            </w:r>
            <w:r>
              <w:rPr>
                <w:i/>
                <w:iCs/>
              </w:rPr>
              <w:t>2</w:t>
            </w:r>
            <w:r w:rsidR="00BF2040">
              <w:rPr>
                <w:i/>
                <w:iCs/>
              </w:rPr>
              <w:t>.08</w:t>
            </w:r>
            <w:r>
              <w:rPr>
                <w:i/>
                <w:iCs/>
              </w:rPr>
              <w:t>kHz SINE</w:t>
            </w:r>
            <w:r>
              <w:t xml:space="preserve"> output from the Adder module’s </w:t>
            </w:r>
            <w:r>
              <w:rPr>
                <w:i/>
                <w:iCs/>
              </w:rPr>
              <w:t xml:space="preserve">Input A </w:t>
            </w:r>
            <w:r>
              <w:t xml:space="preserve">and connect it to the Adder’s </w:t>
            </w:r>
            <w:r>
              <w:rPr>
                <w:i/>
                <w:iCs/>
              </w:rPr>
              <w:t>Input B</w:t>
            </w:r>
            <w:r>
              <w:t>.</w:t>
            </w:r>
          </w:p>
        </w:tc>
      </w:tr>
      <w:tr w:rsidR="00BF2040" w14:paraId="533999F9" w14:textId="77777777" w:rsidTr="00236085">
        <w:tc>
          <w:tcPr>
            <w:tcW w:w="540" w:type="dxa"/>
          </w:tcPr>
          <w:p w14:paraId="4115C7A5" w14:textId="77777777" w:rsidR="00BF2040" w:rsidRDefault="00BF2040" w:rsidP="00BF2040">
            <w:pPr>
              <w:overflowPunct w:val="0"/>
              <w:autoSpaceDE w:val="0"/>
              <w:autoSpaceDN w:val="0"/>
              <w:adjustRightInd w:val="0"/>
            </w:pPr>
          </w:p>
          <w:p w14:paraId="7C35D0B3" w14:textId="2E308045" w:rsidR="00BF2040" w:rsidRDefault="00BF2040" w:rsidP="00BF2040">
            <w:pPr>
              <w:overflowPunct w:val="0"/>
              <w:autoSpaceDE w:val="0"/>
              <w:autoSpaceDN w:val="0"/>
              <w:adjustRightInd w:val="0"/>
            </w:pPr>
            <w:r>
              <w:lastRenderedPageBreak/>
              <w:t>1</w:t>
            </w:r>
            <w:r w:rsidR="00F24FC5">
              <w:t>6</w:t>
            </w:r>
            <w:r>
              <w:t>.</w:t>
            </w:r>
          </w:p>
        </w:tc>
        <w:tc>
          <w:tcPr>
            <w:tcW w:w="8576" w:type="dxa"/>
          </w:tcPr>
          <w:p w14:paraId="6FDAA8EC" w14:textId="77777777" w:rsidR="00BF2040" w:rsidRDefault="00BF2040" w:rsidP="00BF2040">
            <w:pPr>
              <w:overflowPunct w:val="0"/>
              <w:autoSpaceDE w:val="0"/>
              <w:autoSpaceDN w:val="0"/>
              <w:adjustRightInd w:val="0"/>
            </w:pPr>
          </w:p>
          <w:p w14:paraId="379466D4" w14:textId="302B6AA4" w:rsidR="00BF2040" w:rsidRDefault="00BF2040" w:rsidP="00BF2040">
            <w:pPr>
              <w:overflowPunct w:val="0"/>
              <w:autoSpaceDE w:val="0"/>
              <w:autoSpaceDN w:val="0"/>
              <w:adjustRightInd w:val="0"/>
            </w:pPr>
            <w:r>
              <w:lastRenderedPageBreak/>
              <w:t xml:space="preserve">Use the scope’s Measurements function to measure the peak-to-peak voltage on the Adder module’s </w:t>
            </w:r>
            <w:r>
              <w:rPr>
                <w:i/>
                <w:iCs/>
              </w:rPr>
              <w:t>Input B</w:t>
            </w:r>
            <w:r>
              <w:t>. Record your measurement as the input voltage in Table 3.</w:t>
            </w:r>
          </w:p>
        </w:tc>
      </w:tr>
      <w:tr w:rsidR="00911500" w14:paraId="5E4E0278" w14:textId="77777777" w:rsidTr="00911500">
        <w:tc>
          <w:tcPr>
            <w:tcW w:w="540" w:type="dxa"/>
          </w:tcPr>
          <w:p w14:paraId="5ED42B91" w14:textId="77777777" w:rsidR="00911500" w:rsidRDefault="00911500" w:rsidP="00BF2040">
            <w:pPr>
              <w:overflowPunct w:val="0"/>
              <w:autoSpaceDE w:val="0"/>
              <w:autoSpaceDN w:val="0"/>
              <w:adjustRightInd w:val="0"/>
            </w:pPr>
          </w:p>
          <w:p w14:paraId="3B14D1AB" w14:textId="715FBEDB" w:rsidR="00911500" w:rsidRDefault="00911500" w:rsidP="00BF2040">
            <w:pPr>
              <w:overflowPunct w:val="0"/>
              <w:autoSpaceDE w:val="0"/>
              <w:autoSpaceDN w:val="0"/>
              <w:adjustRightInd w:val="0"/>
            </w:pPr>
            <w:r>
              <w:t>1</w:t>
            </w:r>
            <w:r w:rsidR="00F24FC5">
              <w:t>7</w:t>
            </w:r>
            <w:r>
              <w:t>.</w:t>
            </w:r>
          </w:p>
        </w:tc>
        <w:tc>
          <w:tcPr>
            <w:tcW w:w="8576" w:type="dxa"/>
          </w:tcPr>
          <w:p w14:paraId="49EB335C" w14:textId="77777777" w:rsidR="00911500" w:rsidRDefault="00911500" w:rsidP="00BF2040">
            <w:pPr>
              <w:overflowPunct w:val="0"/>
              <w:autoSpaceDE w:val="0"/>
              <w:autoSpaceDN w:val="0"/>
              <w:adjustRightInd w:val="0"/>
            </w:pPr>
          </w:p>
          <w:p w14:paraId="28BC63D1" w14:textId="0C984DBE" w:rsidR="00911500" w:rsidRDefault="00911500" w:rsidP="00BF2040">
            <w:pPr>
              <w:overflowPunct w:val="0"/>
              <w:autoSpaceDE w:val="0"/>
              <w:autoSpaceDN w:val="0"/>
              <w:adjustRightInd w:val="0"/>
            </w:pPr>
            <w:r>
              <w:t xml:space="preserve">Turn the Adder module’s </w:t>
            </w:r>
            <w:r>
              <w:rPr>
                <w:i/>
                <w:iCs/>
              </w:rPr>
              <w:t>g</w:t>
            </w:r>
            <w:r>
              <w:t xml:space="preserve"> control fully clockwise.</w:t>
            </w:r>
          </w:p>
        </w:tc>
      </w:tr>
      <w:tr w:rsidR="00911500" w14:paraId="4A7E0632" w14:textId="77777777" w:rsidTr="00911500">
        <w:tc>
          <w:tcPr>
            <w:tcW w:w="540" w:type="dxa"/>
          </w:tcPr>
          <w:p w14:paraId="164636A5" w14:textId="77777777" w:rsidR="00911500" w:rsidRDefault="00911500" w:rsidP="00BF2040">
            <w:pPr>
              <w:overflowPunct w:val="0"/>
              <w:autoSpaceDE w:val="0"/>
              <w:autoSpaceDN w:val="0"/>
              <w:adjustRightInd w:val="0"/>
            </w:pPr>
          </w:p>
          <w:p w14:paraId="47B6EC9D" w14:textId="38FD16FD" w:rsidR="00911500" w:rsidRDefault="00911500" w:rsidP="00BF2040">
            <w:pPr>
              <w:overflowPunct w:val="0"/>
              <w:autoSpaceDE w:val="0"/>
              <w:autoSpaceDN w:val="0"/>
              <w:adjustRightInd w:val="0"/>
            </w:pPr>
            <w:r>
              <w:t>1</w:t>
            </w:r>
            <w:r w:rsidR="00F24FC5">
              <w:t>8</w:t>
            </w:r>
            <w:r>
              <w:t>.</w:t>
            </w:r>
          </w:p>
        </w:tc>
        <w:tc>
          <w:tcPr>
            <w:tcW w:w="8576" w:type="dxa"/>
          </w:tcPr>
          <w:p w14:paraId="3B5A2E7B" w14:textId="77777777" w:rsidR="00911500" w:rsidRDefault="00911500" w:rsidP="00BF2040">
            <w:pPr>
              <w:overflowPunct w:val="0"/>
              <w:autoSpaceDE w:val="0"/>
              <w:autoSpaceDN w:val="0"/>
              <w:adjustRightInd w:val="0"/>
            </w:pPr>
          </w:p>
          <w:p w14:paraId="4FA00F76" w14:textId="62B3EDBE" w:rsidR="00911500" w:rsidRDefault="00911500" w:rsidP="00BF2040">
            <w:pPr>
              <w:overflowPunct w:val="0"/>
              <w:autoSpaceDE w:val="0"/>
              <w:autoSpaceDN w:val="0"/>
              <w:adjustRightInd w:val="0"/>
            </w:pPr>
            <w:r>
              <w:t>Measure the Adder module’s output voltage. Record your measurement as the maximum output voltage in Table 3.</w:t>
            </w:r>
          </w:p>
        </w:tc>
      </w:tr>
      <w:tr w:rsidR="00F24FC5" w14:paraId="27F6F7B0" w14:textId="77777777" w:rsidTr="00911500">
        <w:tc>
          <w:tcPr>
            <w:tcW w:w="540" w:type="dxa"/>
          </w:tcPr>
          <w:p w14:paraId="1C07FACB" w14:textId="77777777" w:rsidR="00F24FC5" w:rsidRDefault="00F24FC5" w:rsidP="00BF2040">
            <w:pPr>
              <w:overflowPunct w:val="0"/>
              <w:autoSpaceDE w:val="0"/>
              <w:autoSpaceDN w:val="0"/>
              <w:adjustRightInd w:val="0"/>
            </w:pPr>
          </w:p>
          <w:p w14:paraId="3B06ADF4" w14:textId="59905FE3" w:rsidR="00F24FC5" w:rsidRDefault="00F24FC5" w:rsidP="00BF2040">
            <w:pPr>
              <w:overflowPunct w:val="0"/>
              <w:autoSpaceDE w:val="0"/>
              <w:autoSpaceDN w:val="0"/>
              <w:adjustRightInd w:val="0"/>
            </w:pPr>
            <w:r>
              <w:t>19.</w:t>
            </w:r>
          </w:p>
        </w:tc>
        <w:tc>
          <w:tcPr>
            <w:tcW w:w="8576" w:type="dxa"/>
          </w:tcPr>
          <w:p w14:paraId="4E00946D" w14:textId="77777777" w:rsidR="00F24FC5" w:rsidRDefault="00F24FC5" w:rsidP="00BF2040">
            <w:pPr>
              <w:overflowPunct w:val="0"/>
              <w:autoSpaceDE w:val="0"/>
              <w:autoSpaceDN w:val="0"/>
              <w:adjustRightInd w:val="0"/>
            </w:pPr>
          </w:p>
          <w:p w14:paraId="0A4C30C0" w14:textId="792CFD5B" w:rsidR="00F24FC5" w:rsidRDefault="00F24FC5" w:rsidP="00BF2040">
            <w:pPr>
              <w:overflowPunct w:val="0"/>
              <w:autoSpaceDE w:val="0"/>
              <w:autoSpaceDN w:val="0"/>
              <w:adjustRightInd w:val="0"/>
            </w:pPr>
            <w:r>
              <w:t xml:space="preserve">Calculate and record the maximum voltage gain of the Adder module’s </w:t>
            </w:r>
            <w:r>
              <w:rPr>
                <w:i/>
                <w:iCs/>
              </w:rPr>
              <w:t>Input B</w:t>
            </w:r>
            <w:r>
              <w:t>.</w:t>
            </w:r>
          </w:p>
        </w:tc>
      </w:tr>
      <w:tr w:rsidR="00F24FC5" w14:paraId="5E4FA0E1" w14:textId="77777777" w:rsidTr="00911500">
        <w:tc>
          <w:tcPr>
            <w:tcW w:w="540" w:type="dxa"/>
          </w:tcPr>
          <w:p w14:paraId="26F37FD6" w14:textId="77777777" w:rsidR="00F24FC5" w:rsidRDefault="00F24FC5" w:rsidP="00BF2040">
            <w:pPr>
              <w:overflowPunct w:val="0"/>
              <w:autoSpaceDE w:val="0"/>
              <w:autoSpaceDN w:val="0"/>
              <w:adjustRightInd w:val="0"/>
            </w:pPr>
          </w:p>
          <w:p w14:paraId="5E35CCB8" w14:textId="17E1839A" w:rsidR="00F24FC5" w:rsidRDefault="00F24FC5" w:rsidP="00BF2040">
            <w:pPr>
              <w:overflowPunct w:val="0"/>
              <w:autoSpaceDE w:val="0"/>
              <w:autoSpaceDN w:val="0"/>
              <w:adjustRightInd w:val="0"/>
            </w:pPr>
            <w:r>
              <w:t>20.</w:t>
            </w:r>
          </w:p>
        </w:tc>
        <w:tc>
          <w:tcPr>
            <w:tcW w:w="8576" w:type="dxa"/>
          </w:tcPr>
          <w:p w14:paraId="0A20C19F" w14:textId="77777777" w:rsidR="00F24FC5" w:rsidRDefault="00F24FC5" w:rsidP="00BF2040">
            <w:pPr>
              <w:overflowPunct w:val="0"/>
              <w:autoSpaceDE w:val="0"/>
              <w:autoSpaceDN w:val="0"/>
              <w:adjustRightInd w:val="0"/>
            </w:pPr>
          </w:p>
          <w:p w14:paraId="50FB9352" w14:textId="3DA550FD" w:rsidR="00F24FC5" w:rsidRDefault="00F24FC5" w:rsidP="00BF2040">
            <w:pPr>
              <w:overflowPunct w:val="0"/>
              <w:autoSpaceDE w:val="0"/>
              <w:autoSpaceDN w:val="0"/>
              <w:adjustRightInd w:val="0"/>
            </w:pPr>
            <w:r>
              <w:t xml:space="preserve">Turn the Adder module’s </w:t>
            </w:r>
            <w:r>
              <w:rPr>
                <w:i/>
                <w:iCs/>
              </w:rPr>
              <w:t>g</w:t>
            </w:r>
            <w:r>
              <w:t xml:space="preserve"> control fully anti-clockwise.</w:t>
            </w:r>
          </w:p>
        </w:tc>
      </w:tr>
      <w:tr w:rsidR="00F24FC5" w14:paraId="4FC865A2" w14:textId="77777777" w:rsidTr="00911500">
        <w:tc>
          <w:tcPr>
            <w:tcW w:w="540" w:type="dxa"/>
          </w:tcPr>
          <w:p w14:paraId="3D70FC85" w14:textId="77777777" w:rsidR="00F24FC5" w:rsidRDefault="00F24FC5" w:rsidP="00BF2040">
            <w:pPr>
              <w:overflowPunct w:val="0"/>
              <w:autoSpaceDE w:val="0"/>
              <w:autoSpaceDN w:val="0"/>
              <w:adjustRightInd w:val="0"/>
            </w:pPr>
          </w:p>
          <w:p w14:paraId="1EF24FD8" w14:textId="42C61763" w:rsidR="00F24FC5" w:rsidRDefault="00F24FC5" w:rsidP="00BF2040">
            <w:pPr>
              <w:overflowPunct w:val="0"/>
              <w:autoSpaceDE w:val="0"/>
              <w:autoSpaceDN w:val="0"/>
              <w:adjustRightInd w:val="0"/>
            </w:pPr>
            <w:r>
              <w:t>21.</w:t>
            </w:r>
          </w:p>
        </w:tc>
        <w:tc>
          <w:tcPr>
            <w:tcW w:w="8576" w:type="dxa"/>
          </w:tcPr>
          <w:p w14:paraId="0061A937" w14:textId="77777777" w:rsidR="00F24FC5" w:rsidRDefault="00F24FC5" w:rsidP="00BF2040">
            <w:pPr>
              <w:overflowPunct w:val="0"/>
              <w:autoSpaceDE w:val="0"/>
              <w:autoSpaceDN w:val="0"/>
              <w:adjustRightInd w:val="0"/>
            </w:pPr>
          </w:p>
          <w:p w14:paraId="50EDD9C6" w14:textId="32945A87" w:rsidR="00F24FC5" w:rsidRDefault="00F24FC5" w:rsidP="00BF2040">
            <w:pPr>
              <w:overflowPunct w:val="0"/>
              <w:autoSpaceDE w:val="0"/>
              <w:autoSpaceDN w:val="0"/>
              <w:adjustRightInd w:val="0"/>
            </w:pPr>
            <w:r>
              <w:t>Measure the Adder module’s output voltage and record your measurement as the minimum output voltage on Table 3.</w:t>
            </w:r>
          </w:p>
        </w:tc>
      </w:tr>
      <w:tr w:rsidR="00F24FC5" w14:paraId="0DB7453F" w14:textId="77777777" w:rsidTr="00911500">
        <w:tc>
          <w:tcPr>
            <w:tcW w:w="540" w:type="dxa"/>
          </w:tcPr>
          <w:p w14:paraId="0BFE4672" w14:textId="77777777" w:rsidR="00F24FC5" w:rsidRDefault="00F24FC5" w:rsidP="00BF2040">
            <w:pPr>
              <w:overflowPunct w:val="0"/>
              <w:autoSpaceDE w:val="0"/>
              <w:autoSpaceDN w:val="0"/>
              <w:adjustRightInd w:val="0"/>
            </w:pPr>
          </w:p>
          <w:p w14:paraId="4C2AF84A" w14:textId="66470C0A" w:rsidR="00F24FC5" w:rsidRDefault="00F24FC5" w:rsidP="00BF2040">
            <w:pPr>
              <w:overflowPunct w:val="0"/>
              <w:autoSpaceDE w:val="0"/>
              <w:autoSpaceDN w:val="0"/>
              <w:adjustRightInd w:val="0"/>
            </w:pPr>
            <w:r>
              <w:t>22.</w:t>
            </w:r>
          </w:p>
        </w:tc>
        <w:tc>
          <w:tcPr>
            <w:tcW w:w="8576" w:type="dxa"/>
          </w:tcPr>
          <w:p w14:paraId="1691C33E" w14:textId="77777777" w:rsidR="00F24FC5" w:rsidRDefault="00F24FC5" w:rsidP="00BF2040">
            <w:pPr>
              <w:overflowPunct w:val="0"/>
              <w:autoSpaceDE w:val="0"/>
              <w:autoSpaceDN w:val="0"/>
              <w:adjustRightInd w:val="0"/>
            </w:pPr>
          </w:p>
          <w:p w14:paraId="2783FE15" w14:textId="407389F2" w:rsidR="00F24FC5" w:rsidRDefault="00F24FC5" w:rsidP="00BF2040">
            <w:pPr>
              <w:overflowPunct w:val="0"/>
              <w:autoSpaceDE w:val="0"/>
              <w:autoSpaceDN w:val="0"/>
              <w:adjustRightInd w:val="0"/>
            </w:pPr>
            <w:r>
              <w:t xml:space="preserve">Calculate and record the minimum voltage gain of the Adder module’s </w:t>
            </w:r>
            <w:r>
              <w:rPr>
                <w:i/>
                <w:iCs/>
              </w:rPr>
              <w:t>Input B</w:t>
            </w:r>
            <w:r>
              <w:t>.</w:t>
            </w:r>
          </w:p>
        </w:tc>
      </w:tr>
    </w:tbl>
    <w:p w14:paraId="0FD050A1" w14:textId="77777777" w:rsidR="0022632C" w:rsidRDefault="0022632C" w:rsidP="0022632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1762"/>
        <w:gridCol w:w="1816"/>
        <w:gridCol w:w="1806"/>
        <w:gridCol w:w="1848"/>
        <w:gridCol w:w="1802"/>
      </w:tblGrid>
      <w:tr w:rsidR="0022632C" w:rsidRPr="00B57D2A" w14:paraId="2D37B06E" w14:textId="77777777" w:rsidTr="00037F11">
        <w:tc>
          <w:tcPr>
            <w:tcW w:w="3652" w:type="dxa"/>
            <w:gridSpan w:val="2"/>
            <w:tcBorders>
              <w:top w:val="nil"/>
              <w:left w:val="nil"/>
              <w:bottom w:val="single" w:sz="6" w:space="0" w:color="auto"/>
              <w:right w:val="single" w:sz="6" w:space="0" w:color="auto"/>
            </w:tcBorders>
            <w:vAlign w:val="center"/>
            <w:hideMark/>
          </w:tcPr>
          <w:p w14:paraId="45B1EDEE" w14:textId="649F76BA" w:rsidR="0022632C" w:rsidRPr="00037F11" w:rsidRDefault="0022632C" w:rsidP="00E4115C">
            <w:pPr>
              <w:pStyle w:val="StyleFiguresBefore9pt"/>
              <w:spacing w:before="120"/>
              <w:rPr>
                <w:rFonts w:asciiTheme="majorHAnsi" w:hAnsiTheme="majorHAnsi" w:cstheme="majorHAnsi"/>
                <w:sz w:val="24"/>
                <w:szCs w:val="24"/>
              </w:rPr>
            </w:pPr>
            <w:r w:rsidRPr="00037F11">
              <w:rPr>
                <w:rFonts w:asciiTheme="majorHAnsi" w:hAnsiTheme="majorHAnsi" w:cstheme="majorHAnsi"/>
                <w:sz w:val="24"/>
                <w:szCs w:val="24"/>
              </w:rPr>
              <w:t xml:space="preserve">Table </w:t>
            </w:r>
            <w:r w:rsidR="00223D5D" w:rsidRPr="00037F11">
              <w:rPr>
                <w:rFonts w:asciiTheme="majorHAnsi" w:hAnsiTheme="majorHAnsi" w:cstheme="majorHAnsi"/>
                <w:noProof/>
                <w:sz w:val="24"/>
                <w:szCs w:val="24"/>
              </w:rPr>
              <w:t>3</w:t>
            </w:r>
          </w:p>
        </w:tc>
        <w:tc>
          <w:tcPr>
            <w:tcW w:w="1843"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56019B33" w14:textId="77777777" w:rsidR="0022632C" w:rsidRPr="00037F11" w:rsidRDefault="0022632C"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Input voltage</w:t>
            </w:r>
          </w:p>
        </w:tc>
        <w:tc>
          <w:tcPr>
            <w:tcW w:w="1877"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16ABE845" w14:textId="77777777" w:rsidR="0022632C" w:rsidRPr="00037F11" w:rsidRDefault="0022632C"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Output voltage</w:t>
            </w:r>
          </w:p>
        </w:tc>
        <w:tc>
          <w:tcPr>
            <w:tcW w:w="1843"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5BFA5264" w14:textId="77777777" w:rsidR="0022632C" w:rsidRPr="00037F11" w:rsidRDefault="0022632C"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Gain</w:t>
            </w:r>
          </w:p>
        </w:tc>
      </w:tr>
      <w:tr w:rsidR="00BF2040" w:rsidRPr="00B57D2A" w14:paraId="17528977" w14:textId="77777777" w:rsidTr="00037F11">
        <w:tc>
          <w:tcPr>
            <w:tcW w:w="1809" w:type="dxa"/>
            <w:vMerge w:val="restart"/>
            <w:tcBorders>
              <w:top w:val="single" w:sz="6" w:space="0" w:color="auto"/>
              <w:left w:val="single" w:sz="6" w:space="0" w:color="auto"/>
              <w:bottom w:val="single" w:sz="6" w:space="0" w:color="auto"/>
              <w:right w:val="single" w:sz="6" w:space="0" w:color="auto"/>
            </w:tcBorders>
            <w:shd w:val="clear" w:color="auto" w:fill="CCCCCC"/>
            <w:vAlign w:val="center"/>
            <w:hideMark/>
          </w:tcPr>
          <w:p w14:paraId="4C78273B" w14:textId="77777777" w:rsidR="00BF2040" w:rsidRPr="00037F11" w:rsidRDefault="00BF2040" w:rsidP="00126E86">
            <w:pPr>
              <w:overflowPunct w:val="0"/>
              <w:autoSpaceDE w:val="0"/>
              <w:autoSpaceDN w:val="0"/>
              <w:adjustRightInd w:val="0"/>
              <w:spacing w:before="360" w:after="120"/>
              <w:jc w:val="center"/>
              <w:rPr>
                <w:rFonts w:asciiTheme="majorHAnsi" w:hAnsiTheme="majorHAnsi" w:cstheme="majorHAnsi"/>
                <w:b/>
                <w:bCs/>
              </w:rPr>
            </w:pPr>
            <w:r w:rsidRPr="00037F11">
              <w:rPr>
                <w:rFonts w:asciiTheme="majorHAnsi" w:hAnsiTheme="majorHAnsi" w:cstheme="majorHAnsi"/>
                <w:b/>
                <w:bCs/>
              </w:rPr>
              <w:t>Input B</w:t>
            </w:r>
          </w:p>
        </w:tc>
        <w:tc>
          <w:tcPr>
            <w:tcW w:w="1843"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3885CFE9" w14:textId="77777777" w:rsidR="00BF2040" w:rsidRPr="00037F11" w:rsidRDefault="00BF2040"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Maximum</w:t>
            </w:r>
          </w:p>
        </w:tc>
        <w:tc>
          <w:tcPr>
            <w:tcW w:w="1843" w:type="dxa"/>
            <w:vMerge w:val="restart"/>
            <w:tcBorders>
              <w:top w:val="single" w:sz="6" w:space="0" w:color="auto"/>
              <w:left w:val="single" w:sz="6" w:space="0" w:color="auto"/>
              <w:right w:val="single" w:sz="6" w:space="0" w:color="auto"/>
            </w:tcBorders>
            <w:vAlign w:val="center"/>
            <w:hideMark/>
          </w:tcPr>
          <w:p w14:paraId="0085F072" w14:textId="49AC88F2" w:rsidR="00BF2040" w:rsidRPr="00037F11" w:rsidRDefault="00BF2040" w:rsidP="00E4115C">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3.472V</w:t>
            </w:r>
          </w:p>
        </w:tc>
        <w:tc>
          <w:tcPr>
            <w:tcW w:w="1877" w:type="dxa"/>
            <w:tcBorders>
              <w:top w:val="single" w:sz="6" w:space="0" w:color="auto"/>
              <w:left w:val="single" w:sz="6" w:space="0" w:color="auto"/>
              <w:bottom w:val="single" w:sz="6" w:space="0" w:color="auto"/>
              <w:right w:val="single" w:sz="6" w:space="0" w:color="auto"/>
            </w:tcBorders>
            <w:vAlign w:val="center"/>
          </w:tcPr>
          <w:p w14:paraId="2D65EDE0" w14:textId="6AC5BB55" w:rsidR="00BF2040" w:rsidRPr="00037F11" w:rsidRDefault="00BF2040"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6.904V</w:t>
            </w:r>
          </w:p>
        </w:tc>
        <w:tc>
          <w:tcPr>
            <w:tcW w:w="1843" w:type="dxa"/>
            <w:tcBorders>
              <w:top w:val="single" w:sz="6" w:space="0" w:color="auto"/>
              <w:left w:val="single" w:sz="6" w:space="0" w:color="auto"/>
              <w:bottom w:val="single" w:sz="6" w:space="0" w:color="auto"/>
              <w:right w:val="single" w:sz="6" w:space="0" w:color="auto"/>
            </w:tcBorders>
            <w:vAlign w:val="center"/>
          </w:tcPr>
          <w:p w14:paraId="3A638783" w14:textId="0775EF6A" w:rsidR="00BF2040" w:rsidRPr="00037F11" w:rsidRDefault="00911500"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1.99</w:t>
            </w:r>
          </w:p>
        </w:tc>
      </w:tr>
      <w:tr w:rsidR="00BF2040" w:rsidRPr="00B57D2A" w14:paraId="3063A1B9" w14:textId="77777777" w:rsidTr="00037F11">
        <w:tc>
          <w:tcPr>
            <w:tcW w:w="0" w:type="auto"/>
            <w:vMerge/>
            <w:tcBorders>
              <w:top w:val="single" w:sz="6" w:space="0" w:color="auto"/>
              <w:left w:val="single" w:sz="6" w:space="0" w:color="auto"/>
              <w:bottom w:val="single" w:sz="6" w:space="0" w:color="auto"/>
              <w:right w:val="single" w:sz="6" w:space="0" w:color="auto"/>
            </w:tcBorders>
            <w:vAlign w:val="center"/>
            <w:hideMark/>
          </w:tcPr>
          <w:p w14:paraId="5470665B" w14:textId="77777777" w:rsidR="00BF2040" w:rsidRPr="00037F11" w:rsidRDefault="00BF2040" w:rsidP="00037F11">
            <w:pPr>
              <w:jc w:val="center"/>
              <w:rPr>
                <w:rFonts w:asciiTheme="majorHAnsi" w:hAnsiTheme="majorHAnsi" w:cstheme="majorHAnsi"/>
                <w:b/>
                <w:bCs/>
              </w:rPr>
            </w:pPr>
          </w:p>
        </w:tc>
        <w:tc>
          <w:tcPr>
            <w:tcW w:w="1843" w:type="dxa"/>
            <w:tcBorders>
              <w:top w:val="single" w:sz="6" w:space="0" w:color="auto"/>
              <w:left w:val="single" w:sz="6" w:space="0" w:color="auto"/>
              <w:bottom w:val="single" w:sz="6" w:space="0" w:color="auto"/>
              <w:right w:val="single" w:sz="6" w:space="0" w:color="auto"/>
            </w:tcBorders>
            <w:shd w:val="clear" w:color="auto" w:fill="CCCCCC"/>
            <w:vAlign w:val="center"/>
            <w:hideMark/>
          </w:tcPr>
          <w:p w14:paraId="77139FE0" w14:textId="77777777" w:rsidR="00BF2040" w:rsidRPr="00037F11" w:rsidRDefault="00BF2040" w:rsidP="00E4115C">
            <w:pPr>
              <w:overflowPunct w:val="0"/>
              <w:autoSpaceDE w:val="0"/>
              <w:autoSpaceDN w:val="0"/>
              <w:adjustRightInd w:val="0"/>
              <w:spacing w:before="120" w:after="120"/>
              <w:jc w:val="center"/>
              <w:rPr>
                <w:rFonts w:asciiTheme="majorHAnsi" w:hAnsiTheme="majorHAnsi" w:cstheme="majorHAnsi"/>
                <w:b/>
                <w:bCs/>
              </w:rPr>
            </w:pPr>
            <w:r w:rsidRPr="00037F11">
              <w:rPr>
                <w:rFonts w:asciiTheme="majorHAnsi" w:hAnsiTheme="majorHAnsi" w:cstheme="majorHAnsi"/>
                <w:b/>
                <w:bCs/>
              </w:rPr>
              <w:t>Minimum</w:t>
            </w:r>
          </w:p>
        </w:tc>
        <w:tc>
          <w:tcPr>
            <w:tcW w:w="1843" w:type="dxa"/>
            <w:vMerge/>
            <w:tcBorders>
              <w:left w:val="single" w:sz="6" w:space="0" w:color="auto"/>
              <w:bottom w:val="single" w:sz="6" w:space="0" w:color="auto"/>
              <w:right w:val="single" w:sz="6" w:space="0" w:color="auto"/>
            </w:tcBorders>
            <w:vAlign w:val="center"/>
            <w:hideMark/>
          </w:tcPr>
          <w:p w14:paraId="46E94704" w14:textId="0A335AC9" w:rsidR="00BF2040" w:rsidRPr="00037F11" w:rsidRDefault="00BF2040">
            <w:pPr>
              <w:overflowPunct w:val="0"/>
              <w:autoSpaceDE w:val="0"/>
              <w:autoSpaceDN w:val="0"/>
              <w:adjustRightInd w:val="0"/>
              <w:jc w:val="center"/>
              <w:rPr>
                <w:rFonts w:asciiTheme="majorHAnsi" w:hAnsiTheme="majorHAnsi" w:cstheme="majorHAnsi"/>
              </w:rPr>
            </w:pPr>
          </w:p>
        </w:tc>
        <w:tc>
          <w:tcPr>
            <w:tcW w:w="1877" w:type="dxa"/>
            <w:tcBorders>
              <w:top w:val="single" w:sz="6" w:space="0" w:color="auto"/>
              <w:left w:val="single" w:sz="6" w:space="0" w:color="auto"/>
              <w:bottom w:val="single" w:sz="6" w:space="0" w:color="auto"/>
              <w:right w:val="single" w:sz="6" w:space="0" w:color="auto"/>
            </w:tcBorders>
            <w:vAlign w:val="center"/>
          </w:tcPr>
          <w:p w14:paraId="7E563AFE" w14:textId="37E357F7" w:rsidR="00BF2040" w:rsidRPr="00037F11" w:rsidRDefault="00BF2040"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15.058mV</w:t>
            </w:r>
          </w:p>
        </w:tc>
        <w:tc>
          <w:tcPr>
            <w:tcW w:w="1843" w:type="dxa"/>
            <w:tcBorders>
              <w:top w:val="single" w:sz="6" w:space="0" w:color="auto"/>
              <w:left w:val="single" w:sz="6" w:space="0" w:color="auto"/>
              <w:bottom w:val="single" w:sz="6" w:space="0" w:color="auto"/>
              <w:right w:val="single" w:sz="6" w:space="0" w:color="auto"/>
            </w:tcBorders>
            <w:vAlign w:val="center"/>
          </w:tcPr>
          <w:p w14:paraId="4D221A9C" w14:textId="4A0B8709" w:rsidR="00BF2040" w:rsidRPr="00037F11" w:rsidRDefault="00911500" w:rsidP="00037F11">
            <w:pPr>
              <w:overflowPunct w:val="0"/>
              <w:autoSpaceDE w:val="0"/>
              <w:autoSpaceDN w:val="0"/>
              <w:adjustRightInd w:val="0"/>
              <w:jc w:val="center"/>
              <w:rPr>
                <w:rFonts w:asciiTheme="majorHAnsi" w:hAnsiTheme="majorHAnsi" w:cstheme="majorHAnsi"/>
              </w:rPr>
            </w:pPr>
            <w:r w:rsidRPr="00037F11">
              <w:rPr>
                <w:rFonts w:asciiTheme="majorHAnsi" w:hAnsiTheme="majorHAnsi" w:cstheme="majorHAnsi"/>
              </w:rPr>
              <w:t>0.0043</w:t>
            </w:r>
          </w:p>
        </w:tc>
      </w:tr>
    </w:tbl>
    <w:p w14:paraId="794001E2" w14:textId="77777777" w:rsidR="0022632C" w:rsidRDefault="0022632C" w:rsidP="0022632C">
      <w:pPr>
        <w:rPr>
          <w:rFonts w:ascii="Comic Sans MS" w:hAnsi="Comic Sans MS" w:cs="Comic Sans MS"/>
          <w:sz w:val="20"/>
          <w:szCs w:val="20"/>
        </w:rPr>
      </w:pPr>
    </w:p>
    <w:p w14:paraId="2795267A" w14:textId="77BAE872" w:rsidR="0022632C" w:rsidRDefault="009F79D8" w:rsidP="0022632C">
      <w:r>
        <w:t xml:space="preserve">2-4 Compare the results in Tables </w:t>
      </w:r>
      <w:r w:rsidR="00A6753F">
        <w:t xml:space="preserve">2 </w:t>
      </w:r>
      <w:r>
        <w:t xml:space="preserve">and </w:t>
      </w:r>
      <w:r w:rsidR="00A6753F">
        <w:t>3</w:t>
      </w:r>
      <w:r>
        <w:t>. What can you say about the Adder module’s two inputs in terms of their gain?</w:t>
      </w:r>
    </w:p>
    <w:p w14:paraId="77F882D3" w14:textId="358D1B5F" w:rsidR="009F79D8" w:rsidRDefault="009F79D8" w:rsidP="0022632C"/>
    <w:p w14:paraId="015FE0C9" w14:textId="2FD9C436" w:rsidR="00A6753F" w:rsidRDefault="00A6753F" w:rsidP="0022632C">
      <w:r>
        <w:t>They are the same.</w:t>
      </w:r>
    </w:p>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625E07" w:rsidRPr="002F54C5" w14:paraId="1A4B13D2" w14:textId="77777777" w:rsidTr="000C600C">
        <w:trPr>
          <w:jc w:val="center"/>
        </w:trPr>
        <w:tc>
          <w:tcPr>
            <w:tcW w:w="9576" w:type="dxa"/>
          </w:tcPr>
          <w:p w14:paraId="1A751FA1" w14:textId="77777777" w:rsidR="00625E07" w:rsidRPr="002F54C5" w:rsidRDefault="00625E07" w:rsidP="000C600C">
            <w:pPr>
              <w:pStyle w:val="ListParagraph"/>
              <w:ind w:left="0"/>
              <w:rPr>
                <w:noProof/>
                <w:color w:val="FF0000"/>
                <w:u w:val="single"/>
              </w:rPr>
            </w:pPr>
          </w:p>
        </w:tc>
      </w:tr>
      <w:tr w:rsidR="00625E07" w:rsidRPr="002F54C5" w14:paraId="48799066" w14:textId="77777777" w:rsidTr="000C600C">
        <w:trPr>
          <w:jc w:val="center"/>
        </w:trPr>
        <w:tc>
          <w:tcPr>
            <w:tcW w:w="9576" w:type="dxa"/>
          </w:tcPr>
          <w:p w14:paraId="4D4418D5" w14:textId="77777777" w:rsidR="00625E07" w:rsidRPr="002F54C5" w:rsidRDefault="00625E07" w:rsidP="000C600C">
            <w:pPr>
              <w:pStyle w:val="ListParagraph"/>
              <w:ind w:left="0"/>
              <w:rPr>
                <w:noProof/>
                <w:color w:val="FF0000"/>
                <w:u w:val="single"/>
              </w:rPr>
            </w:pPr>
          </w:p>
        </w:tc>
      </w:tr>
      <w:tr w:rsidR="00625E07" w:rsidRPr="002F54C5" w14:paraId="39DC19DA" w14:textId="77777777" w:rsidTr="000C600C">
        <w:trPr>
          <w:jc w:val="center"/>
        </w:trPr>
        <w:tc>
          <w:tcPr>
            <w:tcW w:w="9576" w:type="dxa"/>
          </w:tcPr>
          <w:p w14:paraId="7AA57DE8" w14:textId="77777777" w:rsidR="00625E07" w:rsidRPr="002F54C5" w:rsidRDefault="00625E07" w:rsidP="000C600C">
            <w:pPr>
              <w:pStyle w:val="ListParagraph"/>
              <w:ind w:left="0"/>
              <w:rPr>
                <w:noProof/>
                <w:color w:val="FF0000"/>
                <w:u w:val="single"/>
              </w:rPr>
            </w:pPr>
          </w:p>
        </w:tc>
      </w:tr>
    </w:tbl>
    <w:p w14:paraId="4A8CCC99" w14:textId="77777777" w:rsidR="0022632C" w:rsidRDefault="0022632C" w:rsidP="0022632C">
      <w:pPr>
        <w:pStyle w:val="Dummy"/>
      </w:pPr>
    </w:p>
    <w:tbl>
      <w:tblPr>
        <w:tblW w:w="0" w:type="auto"/>
        <w:tblInd w:w="-90" w:type="dxa"/>
        <w:tblLayout w:type="fixed"/>
        <w:tblCellMar>
          <w:left w:w="0" w:type="dxa"/>
          <w:right w:w="0" w:type="dxa"/>
        </w:tblCellMar>
        <w:tblLook w:val="04A0" w:firstRow="1" w:lastRow="0" w:firstColumn="1" w:lastColumn="0" w:noHBand="0" w:noVBand="1"/>
      </w:tblPr>
      <w:tblGrid>
        <w:gridCol w:w="540"/>
        <w:gridCol w:w="8576"/>
      </w:tblGrid>
      <w:tr w:rsidR="0022632C" w14:paraId="5BD935CA" w14:textId="77777777" w:rsidTr="00236085">
        <w:tc>
          <w:tcPr>
            <w:tcW w:w="540" w:type="dxa"/>
            <w:hideMark/>
          </w:tcPr>
          <w:p w14:paraId="1691DA6F" w14:textId="01A5DA41" w:rsidR="0022632C" w:rsidRDefault="0022632C" w:rsidP="00D14521">
            <w:pPr>
              <w:overflowPunct w:val="0"/>
              <w:autoSpaceDE w:val="0"/>
              <w:autoSpaceDN w:val="0"/>
              <w:adjustRightInd w:val="0"/>
              <w:rPr>
                <w:rFonts w:ascii="Comic Sans MS" w:hAnsi="Comic Sans MS" w:cs="Comic Sans MS"/>
              </w:rPr>
            </w:pPr>
            <w:r>
              <w:br w:type="page"/>
            </w:r>
            <w:r>
              <w:br w:type="page"/>
            </w:r>
            <w:r w:rsidR="00F24FC5">
              <w:t>23</w:t>
            </w:r>
            <w:r>
              <w:t>.</w:t>
            </w:r>
          </w:p>
        </w:tc>
        <w:tc>
          <w:tcPr>
            <w:tcW w:w="8576" w:type="dxa"/>
            <w:hideMark/>
          </w:tcPr>
          <w:p w14:paraId="7475876C" w14:textId="77777777" w:rsidR="0022632C" w:rsidRDefault="0022632C" w:rsidP="00D14521">
            <w:pPr>
              <w:overflowPunct w:val="0"/>
              <w:autoSpaceDE w:val="0"/>
              <w:autoSpaceDN w:val="0"/>
              <w:adjustRightInd w:val="0"/>
              <w:rPr>
                <w:rFonts w:ascii="Comic Sans MS" w:hAnsi="Comic Sans MS" w:cs="Comic Sans MS"/>
              </w:rPr>
            </w:pPr>
            <w:r>
              <w:t xml:space="preserve">Turn both of the Adder module’s </w:t>
            </w:r>
            <w:r>
              <w:rPr>
                <w:i/>
              </w:rPr>
              <w:t>Gain</w:t>
            </w:r>
            <w:r>
              <w:t xml:space="preserve"> controls fully clockwise.</w:t>
            </w:r>
          </w:p>
        </w:tc>
      </w:tr>
      <w:tr w:rsidR="00F24FC5" w14:paraId="1F475A3C" w14:textId="77777777" w:rsidTr="00F24FC5">
        <w:tc>
          <w:tcPr>
            <w:tcW w:w="540" w:type="dxa"/>
          </w:tcPr>
          <w:p w14:paraId="13E1D5F8" w14:textId="77777777" w:rsidR="00F24FC5" w:rsidRDefault="00F24FC5" w:rsidP="00D14521">
            <w:pPr>
              <w:overflowPunct w:val="0"/>
              <w:autoSpaceDE w:val="0"/>
              <w:autoSpaceDN w:val="0"/>
              <w:adjustRightInd w:val="0"/>
            </w:pPr>
          </w:p>
          <w:p w14:paraId="2EB316C8" w14:textId="3E7E71D5" w:rsidR="00F24FC5" w:rsidRDefault="00F24FC5" w:rsidP="00D14521">
            <w:pPr>
              <w:overflowPunct w:val="0"/>
              <w:autoSpaceDE w:val="0"/>
              <w:autoSpaceDN w:val="0"/>
              <w:adjustRightInd w:val="0"/>
            </w:pPr>
            <w:r>
              <w:t>24.</w:t>
            </w:r>
          </w:p>
        </w:tc>
        <w:tc>
          <w:tcPr>
            <w:tcW w:w="8576" w:type="dxa"/>
          </w:tcPr>
          <w:p w14:paraId="43376084" w14:textId="77777777" w:rsidR="00F24FC5" w:rsidRDefault="00F24FC5" w:rsidP="00D14521">
            <w:pPr>
              <w:overflowPunct w:val="0"/>
              <w:autoSpaceDE w:val="0"/>
              <w:autoSpaceDN w:val="0"/>
              <w:adjustRightInd w:val="0"/>
            </w:pPr>
          </w:p>
          <w:p w14:paraId="277DC6FB" w14:textId="52F95B7B" w:rsidR="00F24FC5" w:rsidRDefault="00F24FC5" w:rsidP="00D14521">
            <w:pPr>
              <w:overflowPunct w:val="0"/>
              <w:autoSpaceDE w:val="0"/>
              <w:autoSpaceDN w:val="0"/>
              <w:adjustRightInd w:val="0"/>
            </w:pPr>
            <w:r>
              <w:t xml:space="preserve">Connect the Master Signals module’s </w:t>
            </w:r>
            <w:r>
              <w:rPr>
                <w:i/>
                <w:iCs/>
              </w:rPr>
              <w:t>2.08kHz SINE</w:t>
            </w:r>
            <w:r>
              <w:t xml:space="preserve"> output to both of the Adder module’s inputs.</w:t>
            </w:r>
          </w:p>
        </w:tc>
      </w:tr>
      <w:tr w:rsidR="00F24FC5" w14:paraId="3CA1E1E5" w14:textId="77777777" w:rsidTr="00F24FC5">
        <w:tc>
          <w:tcPr>
            <w:tcW w:w="540" w:type="dxa"/>
          </w:tcPr>
          <w:p w14:paraId="3F94298D" w14:textId="77777777" w:rsidR="00E4115C" w:rsidRDefault="00E4115C" w:rsidP="00D14521">
            <w:pPr>
              <w:overflowPunct w:val="0"/>
              <w:autoSpaceDE w:val="0"/>
              <w:autoSpaceDN w:val="0"/>
              <w:adjustRightInd w:val="0"/>
            </w:pPr>
          </w:p>
          <w:p w14:paraId="180C1BB0" w14:textId="7135FF68" w:rsidR="00F24FC5" w:rsidRDefault="00F24FC5" w:rsidP="00D14521">
            <w:pPr>
              <w:overflowPunct w:val="0"/>
              <w:autoSpaceDE w:val="0"/>
              <w:autoSpaceDN w:val="0"/>
              <w:adjustRightInd w:val="0"/>
            </w:pPr>
            <w:r>
              <w:t>25.</w:t>
            </w:r>
          </w:p>
        </w:tc>
        <w:tc>
          <w:tcPr>
            <w:tcW w:w="8576" w:type="dxa"/>
          </w:tcPr>
          <w:p w14:paraId="6614998D" w14:textId="77777777" w:rsidR="00E4115C" w:rsidRDefault="00E4115C" w:rsidP="00D14521">
            <w:pPr>
              <w:overflowPunct w:val="0"/>
              <w:autoSpaceDE w:val="0"/>
              <w:autoSpaceDN w:val="0"/>
              <w:adjustRightInd w:val="0"/>
            </w:pPr>
          </w:p>
          <w:p w14:paraId="238EE989" w14:textId="320ADEDD" w:rsidR="00F24FC5" w:rsidRDefault="00F24FC5" w:rsidP="00D14521">
            <w:pPr>
              <w:overflowPunct w:val="0"/>
              <w:autoSpaceDE w:val="0"/>
              <w:autoSpaceDN w:val="0"/>
              <w:adjustRightInd w:val="0"/>
            </w:pPr>
            <w:r>
              <w:t xml:space="preserve">Resize the Adder module’s output signal on the scope’s display by adjusting Channel 2’s </w:t>
            </w:r>
            <w:r>
              <w:rPr>
                <w:i/>
              </w:rPr>
              <w:t>Scale</w:t>
            </w:r>
            <w:r>
              <w:t xml:space="preserve"> control to an appropriate setting.</w:t>
            </w:r>
          </w:p>
        </w:tc>
      </w:tr>
      <w:tr w:rsidR="00F24FC5" w14:paraId="61327956" w14:textId="77777777" w:rsidTr="00F24FC5">
        <w:tc>
          <w:tcPr>
            <w:tcW w:w="540" w:type="dxa"/>
          </w:tcPr>
          <w:p w14:paraId="39C99C1C" w14:textId="77777777" w:rsidR="00F24FC5" w:rsidRDefault="00F24FC5" w:rsidP="00D14521">
            <w:pPr>
              <w:overflowPunct w:val="0"/>
              <w:autoSpaceDE w:val="0"/>
              <w:autoSpaceDN w:val="0"/>
              <w:adjustRightInd w:val="0"/>
            </w:pPr>
          </w:p>
          <w:p w14:paraId="42E57594" w14:textId="70E26F02" w:rsidR="00F24FC5" w:rsidRDefault="00F24FC5" w:rsidP="00D14521">
            <w:pPr>
              <w:overflowPunct w:val="0"/>
              <w:autoSpaceDE w:val="0"/>
              <w:autoSpaceDN w:val="0"/>
              <w:adjustRightInd w:val="0"/>
            </w:pPr>
            <w:r>
              <w:t>26.</w:t>
            </w:r>
          </w:p>
        </w:tc>
        <w:tc>
          <w:tcPr>
            <w:tcW w:w="8576" w:type="dxa"/>
          </w:tcPr>
          <w:p w14:paraId="3BB31109" w14:textId="77777777" w:rsidR="00F24FC5" w:rsidRDefault="00F24FC5" w:rsidP="00D14521">
            <w:pPr>
              <w:overflowPunct w:val="0"/>
              <w:autoSpaceDE w:val="0"/>
              <w:autoSpaceDN w:val="0"/>
              <w:adjustRightInd w:val="0"/>
            </w:pPr>
          </w:p>
          <w:p w14:paraId="77DC8049" w14:textId="42F492DD" w:rsidR="00F24FC5" w:rsidRDefault="00F24FC5" w:rsidP="00D14521">
            <w:pPr>
              <w:overflowPunct w:val="0"/>
              <w:autoSpaceDE w:val="0"/>
              <w:autoSpaceDN w:val="0"/>
              <w:adjustRightInd w:val="0"/>
            </w:pPr>
            <w:r>
              <w:t xml:space="preserve">Measure the Adder module’s new output voltage. Record your measurement as </w:t>
            </w:r>
            <w:r>
              <w:lastRenderedPageBreak/>
              <w:t>part of the following question.</w:t>
            </w:r>
          </w:p>
        </w:tc>
      </w:tr>
    </w:tbl>
    <w:p w14:paraId="63B4087F" w14:textId="77777777" w:rsidR="00F24FC5" w:rsidRDefault="00F24FC5" w:rsidP="0022632C">
      <w:pPr>
        <w:rPr>
          <w:rFonts w:asciiTheme="minorHAnsi" w:hAnsiTheme="minorHAnsi" w:cstheme="minorHAnsi"/>
        </w:rPr>
      </w:pPr>
    </w:p>
    <w:p w14:paraId="7681D1C4" w14:textId="017E41EE" w:rsidR="0022632C" w:rsidRDefault="009F79D8" w:rsidP="0022632C">
      <w:pPr>
        <w:rPr>
          <w:rFonts w:ascii="Comic Sans MS" w:hAnsi="Comic Sans MS" w:cs="Comic Sans MS"/>
          <w:sz w:val="20"/>
          <w:szCs w:val="20"/>
        </w:rPr>
      </w:pPr>
      <w:r w:rsidRPr="006D4726">
        <w:rPr>
          <w:rFonts w:asciiTheme="minorHAnsi" w:hAnsiTheme="minorHAnsi" w:cstheme="minorHAnsi"/>
        </w:rPr>
        <w:t>2-5 What</w:t>
      </w:r>
      <w:r w:rsidRPr="006D4726">
        <w:rPr>
          <w:sz w:val="28"/>
        </w:rPr>
        <w:t xml:space="preserve"> </w:t>
      </w:r>
      <w:r>
        <w:t>is the relationship between the amplitude of the signals on the Adder module’s inputs and output?</w:t>
      </w:r>
    </w:p>
    <w:p w14:paraId="6D59516C" w14:textId="2AD3275E" w:rsidR="0022632C" w:rsidRDefault="0022632C" w:rsidP="0022632C"/>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625E07" w:rsidRPr="002F54C5" w14:paraId="3B923A75" w14:textId="77777777" w:rsidTr="000C600C">
        <w:trPr>
          <w:jc w:val="center"/>
        </w:trPr>
        <w:tc>
          <w:tcPr>
            <w:tcW w:w="9576" w:type="dxa"/>
          </w:tcPr>
          <w:p w14:paraId="566353C9" w14:textId="77777777" w:rsidR="00625E07" w:rsidRPr="002F54C5" w:rsidRDefault="00625E07" w:rsidP="00236085">
            <w:pPr>
              <w:spacing w:line="240" w:lineRule="auto"/>
              <w:rPr>
                <w:noProof/>
                <w:color w:val="FF0000"/>
                <w:u w:val="single"/>
              </w:rPr>
            </w:pPr>
          </w:p>
        </w:tc>
      </w:tr>
      <w:tr w:rsidR="00625E07" w:rsidRPr="002F54C5" w14:paraId="79DDD3CA" w14:textId="77777777" w:rsidTr="000C600C">
        <w:trPr>
          <w:jc w:val="center"/>
        </w:trPr>
        <w:tc>
          <w:tcPr>
            <w:tcW w:w="9576" w:type="dxa"/>
          </w:tcPr>
          <w:p w14:paraId="73D97EAE" w14:textId="77777777" w:rsidR="00625E07" w:rsidRPr="002F54C5" w:rsidRDefault="00625E07" w:rsidP="000C600C">
            <w:pPr>
              <w:pStyle w:val="ListParagraph"/>
              <w:ind w:left="0"/>
              <w:rPr>
                <w:noProof/>
                <w:color w:val="FF0000"/>
                <w:u w:val="single"/>
              </w:rPr>
            </w:pPr>
          </w:p>
        </w:tc>
      </w:tr>
    </w:tbl>
    <w:p w14:paraId="520F23A7" w14:textId="77777777" w:rsidR="0022632C" w:rsidRDefault="0022632C" w:rsidP="0022632C"/>
    <w:p w14:paraId="29D79D21" w14:textId="77777777" w:rsidR="0022632C" w:rsidRDefault="0022632C" w:rsidP="0022632C">
      <w:pPr>
        <w:pStyle w:val="Heading2"/>
      </w:pPr>
      <w:bookmarkStart w:id="81" w:name="_Toc507357808"/>
      <w:bookmarkStart w:id="82" w:name="_Toc508131674"/>
      <w:bookmarkStart w:id="83" w:name="_Toc518417025"/>
      <w:r>
        <w:t>2.3 Using the PHASE SHIFTER module</w:t>
      </w:r>
      <w:bookmarkEnd w:id="81"/>
      <w:bookmarkEnd w:id="82"/>
      <w:bookmarkEnd w:id="83"/>
    </w:p>
    <w:p w14:paraId="4FB3BE33" w14:textId="77777777" w:rsidR="0022632C" w:rsidRDefault="0022632C" w:rsidP="0022632C">
      <w:pPr>
        <w:rPr>
          <w:noProof/>
        </w:rPr>
      </w:pPr>
    </w:p>
    <w:p w14:paraId="59AB6681" w14:textId="77777777" w:rsidR="0022632C" w:rsidRDefault="0022632C" w:rsidP="0022632C">
      <w:r>
        <w:t xml:space="preserve">Several communications and telecommunications systems require that the signal to be transmitted (speech, music and/or video) is phase shifted. Crucial to being able to implement these systems in later experiments is the ability to phase shift any signal by almost any amount. The Phase Shifter module has been designed for this purpose. </w:t>
      </w:r>
    </w:p>
    <w:p w14:paraId="1F884A57" w14:textId="77777777" w:rsidR="0022632C" w:rsidRDefault="0022632C" w:rsidP="0022632C"/>
    <w:tbl>
      <w:tblPr>
        <w:tblW w:w="0" w:type="auto"/>
        <w:tblLook w:val="04A0" w:firstRow="1" w:lastRow="0" w:firstColumn="1" w:lastColumn="0" w:noHBand="0" w:noVBand="1"/>
      </w:tblPr>
      <w:tblGrid>
        <w:gridCol w:w="534"/>
        <w:gridCol w:w="8646"/>
      </w:tblGrid>
      <w:tr w:rsidR="0022632C" w14:paraId="05FDA42E" w14:textId="77777777" w:rsidTr="00D14521">
        <w:tc>
          <w:tcPr>
            <w:tcW w:w="534" w:type="dxa"/>
            <w:hideMark/>
          </w:tcPr>
          <w:p w14:paraId="0A1BE89F" w14:textId="69593ED2" w:rsidR="0022632C" w:rsidRDefault="0022632C" w:rsidP="00D14521">
            <w:pPr>
              <w:overflowPunct w:val="0"/>
              <w:autoSpaceDE w:val="0"/>
              <w:autoSpaceDN w:val="0"/>
              <w:adjustRightInd w:val="0"/>
              <w:rPr>
                <w:rFonts w:ascii="Comic Sans MS" w:hAnsi="Comic Sans MS" w:cs="Comic Sans MS"/>
              </w:rPr>
            </w:pPr>
            <w:r>
              <w:br w:type="page"/>
            </w:r>
            <w:r>
              <w:br w:type="page"/>
            </w:r>
            <w:r w:rsidR="00F24042">
              <w:t>1</w:t>
            </w:r>
            <w:r>
              <w:t>.</w:t>
            </w:r>
          </w:p>
        </w:tc>
        <w:tc>
          <w:tcPr>
            <w:tcW w:w="8646" w:type="dxa"/>
            <w:hideMark/>
          </w:tcPr>
          <w:p w14:paraId="6BB7D1EF" w14:textId="77777777" w:rsidR="0022632C" w:rsidRDefault="0022632C" w:rsidP="00D14521">
            <w:pPr>
              <w:overflowPunct w:val="0"/>
              <w:autoSpaceDE w:val="0"/>
              <w:autoSpaceDN w:val="0"/>
              <w:adjustRightInd w:val="0"/>
              <w:rPr>
                <w:rFonts w:ascii="Comic Sans MS" w:hAnsi="Comic Sans MS" w:cs="Comic Sans MS"/>
              </w:rPr>
            </w:pPr>
            <w:r>
              <w:t xml:space="preserve">Set the Phase Shifter module’s </w:t>
            </w:r>
            <w:r>
              <w:rPr>
                <w:i/>
                <w:iCs/>
              </w:rPr>
              <w:t>Phase Adjust</w:t>
            </w:r>
            <w:r>
              <w:t xml:space="preserve"> control to about the middle of its travel.</w:t>
            </w:r>
          </w:p>
        </w:tc>
      </w:tr>
      <w:tr w:rsidR="00A6753F" w14:paraId="3D306BDC" w14:textId="77777777" w:rsidTr="00D14521">
        <w:tc>
          <w:tcPr>
            <w:tcW w:w="534" w:type="dxa"/>
          </w:tcPr>
          <w:p w14:paraId="03261B9D" w14:textId="77777777" w:rsidR="00A6753F" w:rsidRDefault="00A6753F" w:rsidP="00D14521">
            <w:pPr>
              <w:overflowPunct w:val="0"/>
              <w:autoSpaceDE w:val="0"/>
              <w:autoSpaceDN w:val="0"/>
              <w:adjustRightInd w:val="0"/>
            </w:pPr>
          </w:p>
          <w:p w14:paraId="00EAEE8E" w14:textId="209B5C06" w:rsidR="00A6753F" w:rsidRDefault="00A6753F" w:rsidP="00D14521">
            <w:pPr>
              <w:overflowPunct w:val="0"/>
              <w:autoSpaceDE w:val="0"/>
              <w:autoSpaceDN w:val="0"/>
              <w:adjustRightInd w:val="0"/>
            </w:pPr>
            <w:r>
              <w:t>2.</w:t>
            </w:r>
          </w:p>
        </w:tc>
        <w:tc>
          <w:tcPr>
            <w:tcW w:w="8646" w:type="dxa"/>
          </w:tcPr>
          <w:p w14:paraId="640EA34B" w14:textId="77777777" w:rsidR="00A6753F" w:rsidRDefault="00A6753F" w:rsidP="00A6753F"/>
          <w:p w14:paraId="4FCE6CCA" w14:textId="76BDA277" w:rsidR="00A6753F" w:rsidRPr="00236085" w:rsidRDefault="00A6753F" w:rsidP="00236085">
            <w:r>
              <w:t>Connect the set-up shown in Figure 14.</w:t>
            </w:r>
          </w:p>
        </w:tc>
      </w:tr>
      <w:tr w:rsidR="00A6753F" w14:paraId="57F4D349" w14:textId="77777777" w:rsidTr="00D14521">
        <w:tc>
          <w:tcPr>
            <w:tcW w:w="534" w:type="dxa"/>
          </w:tcPr>
          <w:p w14:paraId="0444E76D" w14:textId="77777777" w:rsidR="00A6753F" w:rsidRDefault="00A6753F" w:rsidP="00D14521">
            <w:pPr>
              <w:overflowPunct w:val="0"/>
              <w:autoSpaceDE w:val="0"/>
              <w:autoSpaceDN w:val="0"/>
              <w:adjustRightInd w:val="0"/>
            </w:pPr>
          </w:p>
        </w:tc>
        <w:tc>
          <w:tcPr>
            <w:tcW w:w="8646" w:type="dxa"/>
          </w:tcPr>
          <w:p w14:paraId="17CB37C0" w14:textId="77777777" w:rsidR="00A6753F" w:rsidRDefault="00A6753F" w:rsidP="00A6753F">
            <w:pPr>
              <w:rPr>
                <w:b/>
              </w:rPr>
            </w:pPr>
          </w:p>
          <w:p w14:paraId="626F03E2" w14:textId="612E7C44" w:rsidR="00A6753F" w:rsidRDefault="00A6753F" w:rsidP="00A6753F">
            <w:r>
              <w:rPr>
                <w:b/>
              </w:rPr>
              <w:t>Note:</w:t>
            </w:r>
            <w:r>
              <w:t xml:space="preserve"> Insert the black plugs of the oscilloscope leads into a ground (</w:t>
            </w:r>
            <w:r>
              <w:rPr>
                <w:i/>
              </w:rPr>
              <w:t>GND</w:t>
            </w:r>
            <w:r>
              <w:t>) socket.</w:t>
            </w:r>
          </w:p>
        </w:tc>
      </w:tr>
    </w:tbl>
    <w:p w14:paraId="6E9030FB" w14:textId="77777777" w:rsidR="0022632C" w:rsidRDefault="0022632C" w:rsidP="0022632C">
      <w:pPr>
        <w:rPr>
          <w:rFonts w:ascii="Comic Sans MS" w:hAnsi="Comic Sans MS" w:cs="Comic Sans MS"/>
          <w:sz w:val="20"/>
          <w:szCs w:val="20"/>
        </w:rPr>
      </w:pPr>
    </w:p>
    <w:p w14:paraId="5614E1DA" w14:textId="77777777" w:rsidR="0022632C" w:rsidRDefault="0022632C" w:rsidP="0022632C">
      <w:pPr>
        <w:rPr>
          <w:rFonts w:ascii="Comic Sans MS" w:hAnsi="Comic Sans MS" w:cs="Comic Sans MS"/>
          <w:sz w:val="20"/>
          <w:szCs w:val="20"/>
        </w:rPr>
      </w:pPr>
    </w:p>
    <w:p w14:paraId="7A294A46" w14:textId="77777777" w:rsidR="0022632C" w:rsidRDefault="0022632C" w:rsidP="0022632C"/>
    <w:p w14:paraId="698BB2DF" w14:textId="7540DC4B" w:rsidR="009F79D8" w:rsidRDefault="001F2C37" w:rsidP="009F79D8">
      <w:pPr>
        <w:keepNext/>
      </w:pPr>
      <w:r>
        <w:rPr>
          <w:noProof/>
        </w:rPr>
        <w:drawing>
          <wp:inline distT="0" distB="0" distL="0" distR="0" wp14:anchorId="54502C4C" wp14:editId="56B790DB">
            <wp:extent cx="5731510" cy="2390674"/>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Documents\TIMS modules-design\DATEx-IQ\manuals\images\DX-vol1-New drawings, pictures, etc\New drawings, pictures, etc\editted for DXIQ\AB-version3-edits\editedFigs (1)\Fig 4-4a.png"/>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5731510" cy="2390674"/>
                    </a:xfrm>
                    <a:prstGeom prst="rect">
                      <a:avLst/>
                    </a:prstGeom>
                    <a:noFill/>
                    <a:ln>
                      <a:noFill/>
                    </a:ln>
                  </pic:spPr>
                </pic:pic>
              </a:graphicData>
            </a:graphic>
          </wp:inline>
        </w:drawing>
      </w:r>
    </w:p>
    <w:p w14:paraId="1D1356B8" w14:textId="52B2AB1B" w:rsidR="0022632C" w:rsidRDefault="009F79D8" w:rsidP="009F79D8">
      <w:pPr>
        <w:pStyle w:val="IconText"/>
      </w:pPr>
      <w:bookmarkStart w:id="84" w:name="_Toc518417048"/>
      <w:r>
        <w:t xml:space="preserve">Figure </w:t>
      </w:r>
      <w:r>
        <w:fldChar w:fldCharType="begin"/>
      </w:r>
      <w:r>
        <w:instrText xml:space="preserve"> SEQ Figure \* ARABIC </w:instrText>
      </w:r>
      <w:r>
        <w:fldChar w:fldCharType="separate"/>
      </w:r>
      <w:r w:rsidR="005A6B74">
        <w:rPr>
          <w:noProof/>
        </w:rPr>
        <w:t>14</w:t>
      </w:r>
      <w:r>
        <w:fldChar w:fldCharType="end"/>
      </w:r>
      <w:r>
        <w:t xml:space="preserve">: Patching for </w:t>
      </w:r>
      <w:r w:rsidR="00A6753F">
        <w:t xml:space="preserve">the </w:t>
      </w:r>
      <w:r>
        <w:t>PHASE SHIFTER</w:t>
      </w:r>
      <w:bookmarkEnd w:id="84"/>
    </w:p>
    <w:p w14:paraId="09F28AEB" w14:textId="77777777" w:rsidR="0022632C" w:rsidRDefault="0022632C" w:rsidP="0022632C"/>
    <w:p w14:paraId="7D195C1D" w14:textId="5F15E2B2" w:rsidR="0022632C" w:rsidRDefault="0022632C" w:rsidP="0022632C">
      <w:r>
        <w:t>Th</w:t>
      </w:r>
      <w:r w:rsidR="009F79D8">
        <w:t>is</w:t>
      </w:r>
      <w:r>
        <w:t xml:space="preserve"> set-up can be represented by the block diagram in Figure </w:t>
      </w:r>
      <w:r w:rsidR="00223D5D">
        <w:t>15</w:t>
      </w:r>
      <w:r>
        <w:t>.</w:t>
      </w:r>
    </w:p>
    <w:p w14:paraId="50EFACAF" w14:textId="77777777" w:rsidR="0022632C" w:rsidRDefault="0022632C" w:rsidP="0022632C">
      <w:pPr>
        <w:rPr>
          <w:noProof/>
        </w:rPr>
      </w:pPr>
    </w:p>
    <w:p w14:paraId="15C0A200" w14:textId="77777777" w:rsidR="0022632C" w:rsidRDefault="0022632C" w:rsidP="0022632C">
      <w:pPr>
        <w:rPr>
          <w:noProof/>
        </w:rPr>
      </w:pPr>
    </w:p>
    <w:p w14:paraId="6FF859C0" w14:textId="352B8E8C" w:rsidR="009F79D8" w:rsidRDefault="00015B17" w:rsidP="009F79D8">
      <w:pPr>
        <w:keepNext/>
      </w:pPr>
      <w:r>
        <w:rPr>
          <w:noProof/>
        </w:rPr>
        <w:drawing>
          <wp:inline distT="0" distB="0" distL="0" distR="0" wp14:anchorId="0D9AF939" wp14:editId="15C2E337">
            <wp:extent cx="2990850" cy="1178875"/>
            <wp:effectExtent l="0" t="0" r="0" b="2540"/>
            <wp:docPr id="4" name="Picture 4" descr="C:\Users\carlo\Documents\TIMS modules-design\DATEx-IQ\manuals\images\DX-vol1-New drawings, pictures, etc\New drawings, pictures, etc\editted for DXIQ\AB-version3-edits\editedFigs (1)\Fig 4-5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Documents\TIMS modules-design\DATEx-IQ\manuals\images\DX-vol1-New drawings, pictures, etc\New drawings, pictures, etc\editted for DXIQ\AB-version3-edits\editedFigs (1)\Fig 4-5a.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017296" cy="1189299"/>
                    </a:xfrm>
                    <a:prstGeom prst="rect">
                      <a:avLst/>
                    </a:prstGeom>
                    <a:noFill/>
                    <a:ln>
                      <a:noFill/>
                    </a:ln>
                  </pic:spPr>
                </pic:pic>
              </a:graphicData>
            </a:graphic>
          </wp:inline>
        </w:drawing>
      </w:r>
    </w:p>
    <w:p w14:paraId="1A13871C" w14:textId="65A6B4F5" w:rsidR="0022632C" w:rsidRDefault="009F79D8" w:rsidP="009F79D8">
      <w:pPr>
        <w:pStyle w:val="IconText"/>
        <w:rPr>
          <w:noProof/>
        </w:rPr>
      </w:pPr>
      <w:bookmarkStart w:id="85" w:name="_Toc518417049"/>
      <w:r>
        <w:t xml:space="preserve">Figure </w:t>
      </w:r>
      <w:r>
        <w:fldChar w:fldCharType="begin"/>
      </w:r>
      <w:r>
        <w:instrText xml:space="preserve"> SEQ Figure \* ARABIC </w:instrText>
      </w:r>
      <w:r>
        <w:fldChar w:fldCharType="separate"/>
      </w:r>
      <w:r w:rsidR="005A6B74">
        <w:rPr>
          <w:noProof/>
        </w:rPr>
        <w:t>15</w:t>
      </w:r>
      <w:r>
        <w:fldChar w:fldCharType="end"/>
      </w:r>
      <w:r>
        <w:t>: Block diagram for PHASE SHIFTER</w:t>
      </w:r>
      <w:bookmarkEnd w:id="85"/>
    </w:p>
    <w:p w14:paraId="76534FE6" w14:textId="77777777" w:rsidR="0022632C" w:rsidRDefault="0022632C" w:rsidP="0022632C"/>
    <w:tbl>
      <w:tblPr>
        <w:tblW w:w="0" w:type="auto"/>
        <w:tblLook w:val="04A0" w:firstRow="1" w:lastRow="0" w:firstColumn="1" w:lastColumn="0" w:noHBand="0" w:noVBand="1"/>
      </w:tblPr>
      <w:tblGrid>
        <w:gridCol w:w="534"/>
        <w:gridCol w:w="8646"/>
      </w:tblGrid>
      <w:tr w:rsidR="0022632C" w14:paraId="2090AB2D" w14:textId="77777777" w:rsidTr="00D14521">
        <w:tc>
          <w:tcPr>
            <w:tcW w:w="534" w:type="dxa"/>
            <w:hideMark/>
          </w:tcPr>
          <w:p w14:paraId="752D2C1A" w14:textId="57388ADC" w:rsidR="0022632C" w:rsidRDefault="00F24042" w:rsidP="00D14521">
            <w:pPr>
              <w:overflowPunct w:val="0"/>
              <w:autoSpaceDE w:val="0"/>
              <w:autoSpaceDN w:val="0"/>
              <w:adjustRightInd w:val="0"/>
              <w:rPr>
                <w:rFonts w:ascii="Comic Sans MS" w:hAnsi="Comic Sans MS" w:cs="Comic Sans MS"/>
              </w:rPr>
            </w:pPr>
            <w:r>
              <w:t>3</w:t>
            </w:r>
            <w:r w:rsidR="0022632C">
              <w:t>.</w:t>
            </w:r>
          </w:p>
        </w:tc>
        <w:tc>
          <w:tcPr>
            <w:tcW w:w="8646" w:type="dxa"/>
            <w:hideMark/>
          </w:tcPr>
          <w:p w14:paraId="6101E3E5" w14:textId="77777777" w:rsidR="0022632C" w:rsidRDefault="0022632C" w:rsidP="00D14521">
            <w:pPr>
              <w:overflowPunct w:val="0"/>
              <w:autoSpaceDE w:val="0"/>
              <w:autoSpaceDN w:val="0"/>
              <w:adjustRightInd w:val="0"/>
              <w:rPr>
                <w:rFonts w:ascii="Comic Sans MS" w:hAnsi="Comic Sans MS" w:cs="Comic Sans MS"/>
              </w:rPr>
            </w:pPr>
            <w:r>
              <w:t xml:space="preserve">Adjust the scope’s </w:t>
            </w:r>
            <w:r>
              <w:rPr>
                <w:i/>
              </w:rPr>
              <w:t>Scale</w:t>
            </w:r>
            <w:r>
              <w:t xml:space="preserve"> control for both channels for signals that are a suitable size on the display.</w:t>
            </w:r>
          </w:p>
        </w:tc>
      </w:tr>
      <w:tr w:rsidR="00A6753F" w14:paraId="72BAD6A9" w14:textId="77777777" w:rsidTr="00D14521">
        <w:tc>
          <w:tcPr>
            <w:tcW w:w="534" w:type="dxa"/>
          </w:tcPr>
          <w:p w14:paraId="7D467E83" w14:textId="77777777" w:rsidR="00A6753F" w:rsidRDefault="00A6753F" w:rsidP="00D14521">
            <w:pPr>
              <w:overflowPunct w:val="0"/>
              <w:autoSpaceDE w:val="0"/>
              <w:autoSpaceDN w:val="0"/>
              <w:adjustRightInd w:val="0"/>
            </w:pPr>
          </w:p>
          <w:p w14:paraId="560D4C86" w14:textId="7CCDC689" w:rsidR="00A6753F" w:rsidRDefault="00A6753F" w:rsidP="00D14521">
            <w:pPr>
              <w:overflowPunct w:val="0"/>
              <w:autoSpaceDE w:val="0"/>
              <w:autoSpaceDN w:val="0"/>
              <w:adjustRightInd w:val="0"/>
            </w:pPr>
            <w:r>
              <w:t>4.</w:t>
            </w:r>
          </w:p>
        </w:tc>
        <w:tc>
          <w:tcPr>
            <w:tcW w:w="8646" w:type="dxa"/>
          </w:tcPr>
          <w:p w14:paraId="4DD4EE7B" w14:textId="77777777" w:rsidR="00A6753F" w:rsidRDefault="00A6753F" w:rsidP="00D14521">
            <w:pPr>
              <w:overflowPunct w:val="0"/>
              <w:autoSpaceDE w:val="0"/>
              <w:autoSpaceDN w:val="0"/>
              <w:adjustRightInd w:val="0"/>
            </w:pPr>
          </w:p>
          <w:p w14:paraId="573DA39E" w14:textId="4ED49E97" w:rsidR="00A6753F" w:rsidRDefault="00A6753F" w:rsidP="00D14521">
            <w:pPr>
              <w:overflowPunct w:val="0"/>
              <w:autoSpaceDE w:val="0"/>
              <w:autoSpaceDN w:val="0"/>
              <w:adjustRightInd w:val="0"/>
            </w:pPr>
            <w:r>
              <w:t xml:space="preserve">Vary the Phase Shifter module’s </w:t>
            </w:r>
            <w:r>
              <w:rPr>
                <w:i/>
                <w:iCs/>
              </w:rPr>
              <w:t>Phase Adjust</w:t>
            </w:r>
            <w:r>
              <w:t xml:space="preserve"> control left and right and observe the effect on the two signals.</w:t>
            </w:r>
          </w:p>
        </w:tc>
      </w:tr>
    </w:tbl>
    <w:p w14:paraId="69038ECC" w14:textId="77777777" w:rsidR="0022632C" w:rsidRDefault="0022632C" w:rsidP="0022632C">
      <w:pPr>
        <w:rPr>
          <w:rFonts w:ascii="Comic Sans MS" w:hAnsi="Comic Sans MS" w:cs="Comic Sans MS"/>
          <w:sz w:val="20"/>
          <w:szCs w:val="20"/>
        </w:rPr>
      </w:pPr>
    </w:p>
    <w:p w14:paraId="1690BB13" w14:textId="4779033B" w:rsidR="009F79D8" w:rsidRDefault="009F79D8" w:rsidP="009F79D8">
      <w:r>
        <w:t xml:space="preserve">2-6 </w:t>
      </w:r>
      <w:r w:rsidR="00223D5D">
        <w:t xml:space="preserve">The Phase Shifter </w:t>
      </w:r>
      <w:r>
        <w:t>module’s output signal can be phase shifted by different amounts, but does it lead or lag the input signal?</w:t>
      </w:r>
    </w:p>
    <w:p w14:paraId="2E8B20FE" w14:textId="77777777" w:rsidR="004644EB" w:rsidRDefault="004644EB" w:rsidP="0022632C"/>
    <w:p w14:paraId="035416E4" w14:textId="087DBB50" w:rsidR="0022632C" w:rsidRDefault="004644EB" w:rsidP="0022632C">
      <w:r w:rsidRPr="00625E07">
        <w:t>It lags the input, starting from 0 degrees.</w:t>
      </w:r>
    </w:p>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625E07" w:rsidRPr="002F54C5" w14:paraId="47FC7D60" w14:textId="77777777" w:rsidTr="000C600C">
        <w:trPr>
          <w:jc w:val="center"/>
        </w:trPr>
        <w:tc>
          <w:tcPr>
            <w:tcW w:w="9576" w:type="dxa"/>
          </w:tcPr>
          <w:p w14:paraId="4E12F2E1" w14:textId="77777777" w:rsidR="00625E07" w:rsidRPr="002F54C5" w:rsidRDefault="00625E07" w:rsidP="000C600C">
            <w:pPr>
              <w:pStyle w:val="ListParagraph"/>
              <w:ind w:left="0"/>
              <w:rPr>
                <w:noProof/>
                <w:color w:val="FF0000"/>
                <w:u w:val="single"/>
              </w:rPr>
            </w:pPr>
          </w:p>
        </w:tc>
      </w:tr>
      <w:tr w:rsidR="00625E07" w:rsidRPr="002F54C5" w14:paraId="3053C574" w14:textId="77777777" w:rsidTr="000C600C">
        <w:trPr>
          <w:jc w:val="center"/>
        </w:trPr>
        <w:tc>
          <w:tcPr>
            <w:tcW w:w="9576" w:type="dxa"/>
          </w:tcPr>
          <w:p w14:paraId="3C62AB56" w14:textId="77777777" w:rsidR="00625E07" w:rsidRPr="002F54C5" w:rsidRDefault="00625E07" w:rsidP="000C600C">
            <w:pPr>
              <w:pStyle w:val="ListParagraph"/>
              <w:ind w:left="0"/>
              <w:rPr>
                <w:noProof/>
                <w:color w:val="FF0000"/>
                <w:u w:val="single"/>
              </w:rPr>
            </w:pPr>
          </w:p>
        </w:tc>
      </w:tr>
      <w:tr w:rsidR="00625E07" w:rsidRPr="002F54C5" w14:paraId="36C1EF62" w14:textId="77777777" w:rsidTr="000C600C">
        <w:trPr>
          <w:jc w:val="center"/>
        </w:trPr>
        <w:tc>
          <w:tcPr>
            <w:tcW w:w="9576" w:type="dxa"/>
          </w:tcPr>
          <w:p w14:paraId="18CACA5C" w14:textId="77777777" w:rsidR="00625E07" w:rsidRPr="002F54C5" w:rsidRDefault="00625E07" w:rsidP="000C600C">
            <w:pPr>
              <w:pStyle w:val="ListParagraph"/>
              <w:ind w:left="0"/>
              <w:rPr>
                <w:noProof/>
                <w:color w:val="FF0000"/>
                <w:u w:val="single"/>
              </w:rPr>
            </w:pPr>
          </w:p>
        </w:tc>
      </w:tr>
    </w:tbl>
    <w:p w14:paraId="39149C87" w14:textId="77777777" w:rsidR="009F79D8" w:rsidRDefault="009F79D8" w:rsidP="0022632C"/>
    <w:p w14:paraId="2FDE094B" w14:textId="77777777" w:rsidR="0022632C" w:rsidRDefault="0022632C" w:rsidP="0022632C">
      <w:pPr>
        <w:rPr>
          <w:rFonts w:ascii="Comic Sans MS" w:hAnsi="Comic Sans MS" w:cs="Comic Sans MS"/>
          <w:noProof/>
          <w:sz w:val="20"/>
          <w:szCs w:val="20"/>
        </w:rPr>
      </w:pPr>
    </w:p>
    <w:p w14:paraId="74173EC9" w14:textId="77777777" w:rsidR="0022632C" w:rsidRDefault="0022632C" w:rsidP="0022632C">
      <w:pPr>
        <w:pStyle w:val="Heading2"/>
      </w:pPr>
      <w:bookmarkStart w:id="86" w:name="_Toc507357809"/>
      <w:bookmarkStart w:id="87" w:name="_Toc508131675"/>
      <w:bookmarkStart w:id="88" w:name="_Toc518417026"/>
      <w:r>
        <w:t>2.4 Using the VCO module</w:t>
      </w:r>
      <w:bookmarkEnd w:id="86"/>
      <w:bookmarkEnd w:id="87"/>
      <w:bookmarkEnd w:id="88"/>
    </w:p>
    <w:p w14:paraId="3AD09C3B" w14:textId="77777777" w:rsidR="0022632C" w:rsidRDefault="0022632C" w:rsidP="0022632C">
      <w:pPr>
        <w:pStyle w:val="Minorheading"/>
      </w:pPr>
    </w:p>
    <w:p w14:paraId="3F29989F" w14:textId="5A87AD79" w:rsidR="0022632C" w:rsidRDefault="0022632C" w:rsidP="0022632C">
      <w:r>
        <w:t xml:space="preserve">A VCO is an oscillator with an adjustable output frequency that is controlled by an external voltage source. It’s a useful circuit for communications and telecommunications systems as you’ll see. </w:t>
      </w:r>
    </w:p>
    <w:p w14:paraId="61BC9AD7" w14:textId="77777777" w:rsidR="0022632C" w:rsidRDefault="0022632C" w:rsidP="0022632C"/>
    <w:p w14:paraId="1B8D0F56" w14:textId="6438A1E3" w:rsidR="0022632C" w:rsidRDefault="0022632C" w:rsidP="0022632C">
      <w:r>
        <w:t xml:space="preserve">This set-up can be represented by the block diagram in Figure </w:t>
      </w:r>
      <w:r w:rsidR="00223D5D">
        <w:t>16</w:t>
      </w:r>
      <w:r>
        <w:t>.</w:t>
      </w:r>
    </w:p>
    <w:p w14:paraId="0D9218EF" w14:textId="77777777" w:rsidR="0022632C" w:rsidRDefault="0022632C" w:rsidP="0022632C"/>
    <w:p w14:paraId="38D32F43" w14:textId="77777777" w:rsidR="0022632C" w:rsidRDefault="0022632C" w:rsidP="0022632C"/>
    <w:p w14:paraId="67AA1814" w14:textId="77777777" w:rsidR="00770519" w:rsidRDefault="0022632C" w:rsidP="00770519">
      <w:pPr>
        <w:keepNext/>
      </w:pPr>
      <w:r>
        <w:rPr>
          <w:noProof/>
          <w:lang w:val="en-AU" w:eastAsia="en-AU"/>
        </w:rPr>
        <w:lastRenderedPageBreak/>
        <w:drawing>
          <wp:inline distT="0" distB="0" distL="0" distR="0" wp14:anchorId="562A6FBA" wp14:editId="6366B768">
            <wp:extent cx="3046176" cy="1379913"/>
            <wp:effectExtent l="0" t="0" r="190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ig 2-3-4"/>
                    <pic:cNvPicPr>
                      <a:picLocks noChangeAspect="1" noChangeArrowheads="1"/>
                    </pic:cNvPicPr>
                  </pic:nvPicPr>
                  <pic:blipFill>
                    <a:blip r:embed="rId39" cstate="print">
                      <a:extLst>
                        <a:ext uri="{28A0092B-C50C-407E-A947-70E740481C1C}">
                          <a14:useLocalDpi xmlns:a14="http://schemas.microsoft.com/office/drawing/2010/main" val="0"/>
                        </a:ext>
                      </a:extLst>
                    </a:blip>
                    <a:stretch>
                      <a:fillRect/>
                    </a:stretch>
                  </pic:blipFill>
                  <pic:spPr bwMode="auto">
                    <a:xfrm>
                      <a:off x="0" y="0"/>
                      <a:ext cx="3059678" cy="1386029"/>
                    </a:xfrm>
                    <a:prstGeom prst="rect">
                      <a:avLst/>
                    </a:prstGeom>
                    <a:noFill/>
                  </pic:spPr>
                </pic:pic>
              </a:graphicData>
            </a:graphic>
          </wp:inline>
        </w:drawing>
      </w:r>
    </w:p>
    <w:p w14:paraId="18C8FE26" w14:textId="6BA76F02" w:rsidR="0022632C" w:rsidRDefault="00770519" w:rsidP="00770519">
      <w:pPr>
        <w:pStyle w:val="IconText"/>
      </w:pPr>
      <w:bookmarkStart w:id="89" w:name="_Toc518417050"/>
      <w:r>
        <w:t xml:space="preserve">Figure </w:t>
      </w:r>
      <w:r>
        <w:fldChar w:fldCharType="begin"/>
      </w:r>
      <w:r>
        <w:instrText xml:space="preserve"> SEQ Figure \* ARABIC </w:instrText>
      </w:r>
      <w:r>
        <w:fldChar w:fldCharType="separate"/>
      </w:r>
      <w:r w:rsidR="005A6B74">
        <w:rPr>
          <w:noProof/>
        </w:rPr>
        <w:t>16</w:t>
      </w:r>
      <w:r>
        <w:fldChar w:fldCharType="end"/>
      </w:r>
      <w:r>
        <w:t>: Block diagram for VCO operation</w:t>
      </w:r>
      <w:bookmarkEnd w:id="89"/>
    </w:p>
    <w:p w14:paraId="71CAC55A" w14:textId="77777777" w:rsidR="0022632C" w:rsidRDefault="0022632C" w:rsidP="0022632C"/>
    <w:p w14:paraId="68D92281" w14:textId="31D6273C" w:rsidR="0022632C" w:rsidRDefault="00770519" w:rsidP="0022632C">
      <w:r>
        <w:t>Using a DC voltage as input will cause the output frequency to be a stable fixed value.</w:t>
      </w:r>
    </w:p>
    <w:p w14:paraId="7FABE5DC" w14:textId="009E2A8D" w:rsidR="00770519" w:rsidRDefault="00770519" w:rsidP="0022632C"/>
    <w:p w14:paraId="4ED31FFD" w14:textId="115A8F00" w:rsidR="00770519" w:rsidRDefault="00770519" w:rsidP="0022632C">
      <w:r>
        <w:t>Using a varying voltage such as from a 2</w:t>
      </w:r>
      <w:r w:rsidR="00A6753F">
        <w:t>.08</w:t>
      </w:r>
      <w:r>
        <w:t>kHz sinewave source will cause the frequency to vary at 2</w:t>
      </w:r>
      <w:r w:rsidR="00A6753F">
        <w:t>.08</w:t>
      </w:r>
      <w:r>
        <w:t>kHz.</w:t>
      </w:r>
    </w:p>
    <w:p w14:paraId="6043136A" w14:textId="084CB0C3" w:rsidR="00770519" w:rsidRDefault="00770519" w:rsidP="0022632C"/>
    <w:p w14:paraId="5FE67A1D" w14:textId="5A2C9C6F" w:rsidR="004644EB" w:rsidRDefault="00770519" w:rsidP="004644EB">
      <w:pPr>
        <w:pStyle w:val="ListParagraph"/>
        <w:numPr>
          <w:ilvl w:val="0"/>
          <w:numId w:val="29"/>
        </w:numPr>
      </w:pPr>
      <w:r>
        <w:t>Connect the 2</w:t>
      </w:r>
      <w:r w:rsidR="004644EB">
        <w:t>.08</w:t>
      </w:r>
      <w:r>
        <w:t xml:space="preserve">kHz SINE signal </w:t>
      </w:r>
      <w:r w:rsidR="009A6F57">
        <w:t xml:space="preserve">to the Vin </w:t>
      </w:r>
      <w:r>
        <w:t>input to the VCO module. Set the GAIN to minimum (fully anti-clockwise). This will effectively reduce the input voltage to 0V.</w:t>
      </w:r>
      <w:r w:rsidR="004644EB">
        <w:br/>
      </w:r>
    </w:p>
    <w:p w14:paraId="0E8992F9" w14:textId="7C7A3952" w:rsidR="004644EB" w:rsidRDefault="004644EB" w:rsidP="004644EB">
      <w:pPr>
        <w:pStyle w:val="ListParagraph"/>
        <w:numPr>
          <w:ilvl w:val="0"/>
          <w:numId w:val="29"/>
        </w:numPr>
      </w:pPr>
      <w:r>
        <w:t xml:space="preserve">View the </w:t>
      </w:r>
      <w:r w:rsidR="009A6F57">
        <w:t xml:space="preserve">VCO module </w:t>
      </w:r>
      <w:r>
        <w:t xml:space="preserve">output signal on the scope and vary the FREQ control until the frequency is set to </w:t>
      </w:r>
      <w:r w:rsidR="009A6F57">
        <w:t xml:space="preserve">approximately </w:t>
      </w:r>
      <w:r>
        <w:t>100kHz.</w:t>
      </w:r>
      <w:r>
        <w:br/>
      </w:r>
    </w:p>
    <w:p w14:paraId="097E6101" w14:textId="095CB29C" w:rsidR="004644EB" w:rsidRDefault="00770519" w:rsidP="004644EB">
      <w:pPr>
        <w:pStyle w:val="ListParagraph"/>
        <w:numPr>
          <w:ilvl w:val="0"/>
          <w:numId w:val="29"/>
        </w:numPr>
      </w:pPr>
      <w:r>
        <w:t>Slowly increase the GAIN of the input whilst viewing the output signal. You should also view the 2</w:t>
      </w:r>
      <w:r w:rsidR="004644EB">
        <w:t>.08</w:t>
      </w:r>
      <w:r>
        <w:t>kHz input signal on the other channel.</w:t>
      </w:r>
      <w:r w:rsidR="004644EB">
        <w:br/>
      </w:r>
      <w:r w:rsidR="004644EB">
        <w:br/>
      </w:r>
      <w:r w:rsidRPr="004644EB">
        <w:rPr>
          <w:b/>
        </w:rPr>
        <w:t>HINT:</w:t>
      </w:r>
      <w:r>
        <w:t xml:space="preserve"> Remember to trigger the scope on the 2</w:t>
      </w:r>
      <w:r w:rsidR="004644EB">
        <w:t>.08</w:t>
      </w:r>
      <w:r>
        <w:t>kHz signal.</w:t>
      </w:r>
      <w:r w:rsidR="004644EB">
        <w:br/>
      </w:r>
      <w:r w:rsidR="004644EB">
        <w:br/>
      </w:r>
      <w:r>
        <w:t>As you increase the gain of the signal you will notice the frequency of the VCO output will vary in proportion to the input signal level.</w:t>
      </w:r>
      <w:r w:rsidR="004644EB">
        <w:br/>
      </w:r>
    </w:p>
    <w:p w14:paraId="11D844BB" w14:textId="11545680" w:rsidR="004644EB" w:rsidRDefault="00770519" w:rsidP="004644EB">
      <w:pPr>
        <w:pStyle w:val="ListParagraph"/>
        <w:numPr>
          <w:ilvl w:val="0"/>
          <w:numId w:val="29"/>
        </w:numPr>
      </w:pPr>
      <w:r>
        <w:t xml:space="preserve">Set the </w:t>
      </w:r>
      <w:r w:rsidR="00680097">
        <w:t>GAIN</w:t>
      </w:r>
      <w:r>
        <w:t xml:space="preserve"> </w:t>
      </w:r>
      <w:r w:rsidR="00803DD5">
        <w:t xml:space="preserve">of the VCO module </w:t>
      </w:r>
      <w:r>
        <w:t>to maximum.</w:t>
      </w:r>
      <w:r w:rsidR="004644EB">
        <w:br/>
      </w:r>
    </w:p>
    <w:p w14:paraId="69551C2B" w14:textId="05673885" w:rsidR="00770519" w:rsidRDefault="00770519" w:rsidP="004644EB">
      <w:pPr>
        <w:pStyle w:val="ListParagraph"/>
        <w:numPr>
          <w:ilvl w:val="0"/>
          <w:numId w:val="29"/>
        </w:numPr>
      </w:pPr>
      <w:r>
        <w:t>Measure the frequenc</w:t>
      </w:r>
      <w:r w:rsidR="00C2247B">
        <w:t>ies</w:t>
      </w:r>
      <w:r>
        <w:t xml:space="preserve"> of the </w:t>
      </w:r>
      <w:r w:rsidR="00C2247B">
        <w:t xml:space="preserve">VCO </w:t>
      </w:r>
      <w:r w:rsidR="00414ECD">
        <w:t xml:space="preserve">module </w:t>
      </w:r>
      <w:r>
        <w:t xml:space="preserve">output at the most negative </w:t>
      </w:r>
      <w:r w:rsidR="00C2247B">
        <w:t xml:space="preserve">and most positive </w:t>
      </w:r>
      <w:r>
        <w:t>peak</w:t>
      </w:r>
      <w:r w:rsidR="00C2247B">
        <w:t>s</w:t>
      </w:r>
      <w:r>
        <w:t xml:space="preserve"> of the </w:t>
      </w:r>
      <w:r w:rsidR="00C2247B">
        <w:t xml:space="preserve">VCO </w:t>
      </w:r>
      <w:r w:rsidR="00414ECD">
        <w:t xml:space="preserve">module </w:t>
      </w:r>
      <w:r>
        <w:t>input.</w:t>
      </w:r>
      <w:r w:rsidR="00330302">
        <w:t xml:space="preserve"> Do this by measuring the period </w:t>
      </w:r>
      <w:r w:rsidR="00C2247B">
        <w:t xml:space="preserve">of the VCO </w:t>
      </w:r>
      <w:r w:rsidR="00414ECD">
        <w:t xml:space="preserve">module </w:t>
      </w:r>
      <w:r w:rsidR="00C2247B">
        <w:t xml:space="preserve">output </w:t>
      </w:r>
      <w:r w:rsidR="00330302">
        <w:t>at t</w:t>
      </w:r>
      <w:r w:rsidR="00C2247B">
        <w:t xml:space="preserve">hese </w:t>
      </w:r>
      <w:r w:rsidR="00330302">
        <w:t>point</w:t>
      </w:r>
      <w:r w:rsidR="00C2247B">
        <w:t>s</w:t>
      </w:r>
      <w:r w:rsidR="00330302">
        <w:t>.</w:t>
      </w:r>
      <w:r w:rsidR="00803DD5">
        <w:t xml:space="preserve"> </w:t>
      </w:r>
      <w:r w:rsidR="00537EFD">
        <w:t>U</w:t>
      </w:r>
      <w:r w:rsidR="00803DD5">
        <w:t xml:space="preserve">se a combination of </w:t>
      </w:r>
      <w:r w:rsidR="009A6F57">
        <w:t xml:space="preserve">scope </w:t>
      </w:r>
      <w:r w:rsidR="00803DD5">
        <w:t>cursors, and Trigger level to zoom in on the minimum and maximum signal levels.</w:t>
      </w:r>
      <w:r w:rsidR="00537EFD">
        <w:t xml:space="preserve"> Make sure that the scope is stopped (not running) when you make the measurements.</w:t>
      </w:r>
    </w:p>
    <w:p w14:paraId="587F2CA4" w14:textId="61A42340" w:rsidR="00770519" w:rsidRDefault="00770519" w:rsidP="00770519"/>
    <w:p w14:paraId="51D41EF1" w14:textId="63F0099A" w:rsidR="005D1F9F" w:rsidRDefault="00C2247B" w:rsidP="005D1F9F">
      <w:pPr>
        <w:keepNext/>
      </w:pPr>
      <w:r>
        <w:rPr>
          <w:noProof/>
        </w:rPr>
        <w:lastRenderedPageBreak/>
        <w:drawing>
          <wp:inline distT="0" distB="0" distL="0" distR="0" wp14:anchorId="57702F23" wp14:editId="4FA18CBA">
            <wp:extent cx="5731510" cy="4568825"/>
            <wp:effectExtent l="0" t="0" r="254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4568825"/>
                    </a:xfrm>
                    <a:prstGeom prst="rect">
                      <a:avLst/>
                    </a:prstGeom>
                  </pic:spPr>
                </pic:pic>
              </a:graphicData>
            </a:graphic>
          </wp:inline>
        </w:drawing>
      </w:r>
    </w:p>
    <w:p w14:paraId="70E92A8F" w14:textId="0AAD3722" w:rsidR="005D1F9F" w:rsidRDefault="005D1F9F" w:rsidP="005D1F9F">
      <w:pPr>
        <w:pStyle w:val="IconText"/>
      </w:pPr>
      <w:bookmarkStart w:id="90" w:name="_Toc518417051"/>
      <w:r>
        <w:t xml:space="preserve">Figure </w:t>
      </w:r>
      <w:r>
        <w:fldChar w:fldCharType="begin"/>
      </w:r>
      <w:r>
        <w:instrText xml:space="preserve"> SEQ Figure \* ARABIC </w:instrText>
      </w:r>
      <w:r>
        <w:fldChar w:fldCharType="separate"/>
      </w:r>
      <w:r w:rsidR="005A6B74">
        <w:rPr>
          <w:noProof/>
        </w:rPr>
        <w:t>17</w:t>
      </w:r>
      <w:r>
        <w:fldChar w:fldCharType="end"/>
      </w:r>
      <w:r>
        <w:t>: Example of period measurement using cursors and trigger level</w:t>
      </w:r>
      <w:r w:rsidR="00C2247B">
        <w:t xml:space="preserve"> at a VCO </w:t>
      </w:r>
      <w:r w:rsidR="00414ECD">
        <w:t xml:space="preserve">module </w:t>
      </w:r>
      <w:r w:rsidR="00C2247B">
        <w:t>input maximum</w:t>
      </w:r>
      <w:bookmarkEnd w:id="90"/>
    </w:p>
    <w:p w14:paraId="2BA47EA7" w14:textId="11D91631" w:rsidR="005D1F9F" w:rsidRDefault="005D1F9F" w:rsidP="00770519"/>
    <w:p w14:paraId="3A4173A5" w14:textId="30D2A082" w:rsidR="00770519" w:rsidRDefault="00770519" w:rsidP="00770519">
      <w:r>
        <w:t>2.7 What are the minimum and maximum frequencies</w:t>
      </w:r>
      <w:r w:rsidR="00414ECD">
        <w:t xml:space="preserve"> at the VCO module output</w:t>
      </w:r>
      <w:r>
        <w:t>?</w:t>
      </w:r>
    </w:p>
    <w:p w14:paraId="45DAE8ED" w14:textId="77777777" w:rsidR="00C2247B" w:rsidRDefault="00C2247B" w:rsidP="00770519"/>
    <w:p w14:paraId="39D57E99" w14:textId="1C1B20C0" w:rsidR="00625E07" w:rsidRPr="00037F11" w:rsidRDefault="00537EFD" w:rsidP="00770519">
      <w:pPr>
        <w:rPr>
          <w:rFonts w:asciiTheme="minorHAnsi" w:hAnsiTheme="minorHAnsi" w:cstheme="minorHAnsi"/>
        </w:rPr>
      </w:pPr>
      <w:r w:rsidRPr="00037F11">
        <w:rPr>
          <w:rFonts w:asciiTheme="minorHAnsi" w:hAnsiTheme="minorHAnsi" w:cstheme="minorHAnsi"/>
        </w:rPr>
        <w:t xml:space="preserve">The </w:t>
      </w:r>
      <w:r w:rsidR="00414ECD">
        <w:rPr>
          <w:rFonts w:asciiTheme="minorHAnsi" w:hAnsiTheme="minorHAnsi" w:cstheme="minorHAnsi"/>
        </w:rPr>
        <w:t xml:space="preserve">approximate </w:t>
      </w:r>
      <w:r w:rsidR="00C2247B" w:rsidRPr="00037F11">
        <w:rPr>
          <w:rFonts w:asciiTheme="minorHAnsi" w:hAnsiTheme="minorHAnsi" w:cstheme="minorHAnsi"/>
        </w:rPr>
        <w:t xml:space="preserve">measured </w:t>
      </w:r>
      <w:r w:rsidRPr="00037F11">
        <w:rPr>
          <w:rFonts w:asciiTheme="minorHAnsi" w:hAnsiTheme="minorHAnsi" w:cstheme="minorHAnsi"/>
        </w:rPr>
        <w:t>minimum frequency is 8</w:t>
      </w:r>
      <w:r w:rsidR="00414ECD">
        <w:rPr>
          <w:rFonts w:asciiTheme="minorHAnsi" w:hAnsiTheme="minorHAnsi" w:cstheme="minorHAnsi"/>
        </w:rPr>
        <w:t>8</w:t>
      </w:r>
      <w:r w:rsidRPr="00037F11">
        <w:rPr>
          <w:rFonts w:asciiTheme="minorHAnsi" w:hAnsiTheme="minorHAnsi" w:cstheme="minorHAnsi"/>
        </w:rPr>
        <w:t xml:space="preserve">kHz and the maximum </w:t>
      </w:r>
    </w:p>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625E07" w:rsidRPr="00414ECD" w14:paraId="05B95D69" w14:textId="77777777" w:rsidTr="000C600C">
        <w:trPr>
          <w:jc w:val="center"/>
        </w:trPr>
        <w:tc>
          <w:tcPr>
            <w:tcW w:w="9576" w:type="dxa"/>
          </w:tcPr>
          <w:p w14:paraId="490952C6" w14:textId="21441B17" w:rsidR="00625E07" w:rsidRPr="00037F11" w:rsidRDefault="00C2247B" w:rsidP="000C600C">
            <w:pPr>
              <w:pStyle w:val="ListParagraph"/>
              <w:ind w:left="0"/>
              <w:rPr>
                <w:rFonts w:asciiTheme="minorHAnsi" w:hAnsiTheme="minorHAnsi" w:cstheme="minorHAnsi"/>
                <w:noProof/>
                <w:color w:val="FF0000"/>
                <w:u w:val="single"/>
              </w:rPr>
            </w:pPr>
            <w:r w:rsidRPr="00037F11">
              <w:rPr>
                <w:rFonts w:asciiTheme="minorHAnsi" w:hAnsiTheme="minorHAnsi" w:cstheme="minorHAnsi"/>
              </w:rPr>
              <w:t>frequency is 1</w:t>
            </w:r>
            <w:r w:rsidR="00414ECD">
              <w:rPr>
                <w:rFonts w:asciiTheme="minorHAnsi" w:hAnsiTheme="minorHAnsi" w:cstheme="minorHAnsi"/>
              </w:rPr>
              <w:t>11</w:t>
            </w:r>
            <w:r w:rsidRPr="00037F11">
              <w:rPr>
                <w:rFonts w:asciiTheme="minorHAnsi" w:hAnsiTheme="minorHAnsi" w:cstheme="minorHAnsi"/>
              </w:rPr>
              <w:t>kHz.</w:t>
            </w:r>
          </w:p>
        </w:tc>
      </w:tr>
      <w:tr w:rsidR="00625E07" w:rsidRPr="00414ECD" w14:paraId="6742E7A6" w14:textId="77777777" w:rsidTr="000C600C">
        <w:trPr>
          <w:jc w:val="center"/>
        </w:trPr>
        <w:tc>
          <w:tcPr>
            <w:tcW w:w="9576" w:type="dxa"/>
          </w:tcPr>
          <w:p w14:paraId="334132B4" w14:textId="77777777" w:rsidR="00625E07" w:rsidRPr="00037F11" w:rsidRDefault="00625E07" w:rsidP="000C600C">
            <w:pPr>
              <w:pStyle w:val="ListParagraph"/>
              <w:ind w:left="0"/>
              <w:rPr>
                <w:rFonts w:asciiTheme="minorHAnsi" w:hAnsiTheme="minorHAnsi" w:cstheme="minorHAnsi"/>
                <w:noProof/>
                <w:color w:val="FF0000"/>
                <w:u w:val="single"/>
              </w:rPr>
            </w:pPr>
          </w:p>
        </w:tc>
      </w:tr>
      <w:tr w:rsidR="00625E07" w:rsidRPr="00414ECD" w14:paraId="652FCEAF" w14:textId="77777777" w:rsidTr="000C600C">
        <w:trPr>
          <w:jc w:val="center"/>
        </w:trPr>
        <w:tc>
          <w:tcPr>
            <w:tcW w:w="9576" w:type="dxa"/>
          </w:tcPr>
          <w:p w14:paraId="0CBDB75B" w14:textId="77777777" w:rsidR="00625E07" w:rsidRPr="00037F11" w:rsidRDefault="00625E07" w:rsidP="000C600C">
            <w:pPr>
              <w:pStyle w:val="ListParagraph"/>
              <w:ind w:left="0"/>
              <w:rPr>
                <w:rFonts w:asciiTheme="minorHAnsi" w:hAnsiTheme="minorHAnsi" w:cstheme="minorHAnsi"/>
                <w:noProof/>
                <w:color w:val="FF0000"/>
                <w:u w:val="single"/>
              </w:rPr>
            </w:pPr>
          </w:p>
        </w:tc>
      </w:tr>
    </w:tbl>
    <w:p w14:paraId="7C0108A2" w14:textId="4D4CB0F1" w:rsidR="00770519" w:rsidRPr="00037F11" w:rsidRDefault="00770519" w:rsidP="0022632C">
      <w:pPr>
        <w:rPr>
          <w:rFonts w:asciiTheme="minorHAnsi" w:hAnsiTheme="minorHAnsi" w:cstheme="minorHAnsi"/>
        </w:rPr>
      </w:pPr>
    </w:p>
    <w:p w14:paraId="34ECFA10" w14:textId="77777777" w:rsidR="00C2247B" w:rsidRDefault="00C2247B" w:rsidP="0022632C"/>
    <w:p w14:paraId="3A2AD6AC" w14:textId="77777777" w:rsidR="00C2247B" w:rsidRDefault="00C2247B" w:rsidP="0022632C"/>
    <w:p w14:paraId="122CF2EF" w14:textId="73F7D56F" w:rsidR="00770519" w:rsidRDefault="00770519" w:rsidP="0022632C">
      <w:r>
        <w:t xml:space="preserve">2.8 What is the voltage difference between minimum and maximum for the </w:t>
      </w:r>
      <w:r w:rsidR="00414ECD">
        <w:t xml:space="preserve">VCO module </w:t>
      </w:r>
      <w:r>
        <w:t>input?</w:t>
      </w:r>
    </w:p>
    <w:p w14:paraId="25F527B2" w14:textId="77777777" w:rsidR="00C2247B" w:rsidRPr="00037F11" w:rsidRDefault="00C2247B" w:rsidP="0022632C">
      <w:pPr>
        <w:rPr>
          <w:rFonts w:asciiTheme="minorHAnsi" w:hAnsiTheme="minorHAnsi" w:cstheme="minorHAnsi"/>
        </w:rPr>
      </w:pPr>
    </w:p>
    <w:p w14:paraId="184AF87D" w14:textId="19D0B776" w:rsidR="00625E07" w:rsidRPr="00037F11" w:rsidRDefault="00C2247B" w:rsidP="0022632C">
      <w:pPr>
        <w:rPr>
          <w:rFonts w:asciiTheme="minorHAnsi" w:hAnsiTheme="minorHAnsi" w:cstheme="minorHAnsi"/>
        </w:rPr>
      </w:pPr>
      <w:r w:rsidRPr="00037F11">
        <w:rPr>
          <w:rFonts w:asciiTheme="minorHAnsi" w:hAnsiTheme="minorHAnsi" w:cstheme="minorHAnsi"/>
        </w:rPr>
        <w:t xml:space="preserve">The </w:t>
      </w:r>
      <w:r w:rsidR="00414ECD" w:rsidRPr="00037F11">
        <w:rPr>
          <w:rFonts w:asciiTheme="minorHAnsi" w:hAnsiTheme="minorHAnsi" w:cstheme="minorHAnsi"/>
        </w:rPr>
        <w:t xml:space="preserve">measured </w:t>
      </w:r>
      <w:r w:rsidRPr="00037F11">
        <w:rPr>
          <w:rFonts w:asciiTheme="minorHAnsi" w:hAnsiTheme="minorHAnsi" w:cstheme="minorHAnsi"/>
        </w:rPr>
        <w:t xml:space="preserve">voltage difference between the minimum and the </w:t>
      </w:r>
    </w:p>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9242"/>
      </w:tblGrid>
      <w:tr w:rsidR="004644EB" w:rsidRPr="00414ECD" w14:paraId="21FFB406" w14:textId="77777777" w:rsidTr="00EE77C9">
        <w:trPr>
          <w:jc w:val="center"/>
        </w:trPr>
        <w:tc>
          <w:tcPr>
            <w:tcW w:w="9576" w:type="dxa"/>
          </w:tcPr>
          <w:p w14:paraId="1ECC6307" w14:textId="771AF970" w:rsidR="004644EB" w:rsidRPr="00037F11" w:rsidRDefault="00414ECD" w:rsidP="00EE77C9">
            <w:pPr>
              <w:pStyle w:val="ListParagraph"/>
              <w:ind w:left="0"/>
              <w:rPr>
                <w:rFonts w:asciiTheme="minorHAnsi" w:hAnsiTheme="minorHAnsi" w:cstheme="minorHAnsi"/>
                <w:noProof/>
                <w:color w:val="FF0000"/>
                <w:u w:val="single"/>
              </w:rPr>
            </w:pPr>
            <w:r w:rsidRPr="00037F11">
              <w:rPr>
                <w:rFonts w:asciiTheme="minorHAnsi" w:hAnsiTheme="minorHAnsi" w:cstheme="minorHAnsi"/>
              </w:rPr>
              <w:t>maximum peaks is 3.6V.</w:t>
            </w:r>
          </w:p>
        </w:tc>
      </w:tr>
      <w:tr w:rsidR="004644EB" w:rsidRPr="002F54C5" w14:paraId="3C74652C" w14:textId="77777777" w:rsidTr="00EE77C9">
        <w:trPr>
          <w:jc w:val="center"/>
        </w:trPr>
        <w:tc>
          <w:tcPr>
            <w:tcW w:w="9576" w:type="dxa"/>
          </w:tcPr>
          <w:p w14:paraId="69AA11A9" w14:textId="77777777" w:rsidR="004644EB" w:rsidRPr="002F54C5" w:rsidRDefault="004644EB" w:rsidP="00EE77C9">
            <w:pPr>
              <w:pStyle w:val="ListParagraph"/>
              <w:ind w:left="0"/>
              <w:rPr>
                <w:noProof/>
                <w:color w:val="FF0000"/>
                <w:u w:val="single"/>
              </w:rPr>
            </w:pPr>
          </w:p>
        </w:tc>
      </w:tr>
      <w:tr w:rsidR="004644EB" w:rsidRPr="002F54C5" w14:paraId="16BA1606" w14:textId="77777777" w:rsidTr="00EE77C9">
        <w:trPr>
          <w:jc w:val="center"/>
        </w:trPr>
        <w:tc>
          <w:tcPr>
            <w:tcW w:w="9576" w:type="dxa"/>
          </w:tcPr>
          <w:p w14:paraId="585A2E96" w14:textId="77777777" w:rsidR="004644EB" w:rsidRPr="002F54C5" w:rsidRDefault="004644EB" w:rsidP="00EE77C9">
            <w:pPr>
              <w:pStyle w:val="ListParagraph"/>
              <w:ind w:left="0"/>
              <w:rPr>
                <w:noProof/>
                <w:color w:val="FF0000"/>
                <w:u w:val="single"/>
              </w:rPr>
            </w:pPr>
          </w:p>
        </w:tc>
      </w:tr>
    </w:tbl>
    <w:p w14:paraId="2AACC942" w14:textId="77777777" w:rsidR="00770519" w:rsidRDefault="00770519" w:rsidP="0022632C"/>
    <w:p w14:paraId="2AE9F228" w14:textId="7FB6FD33" w:rsidR="00770519" w:rsidRDefault="00770519" w:rsidP="0022632C">
      <w:r>
        <w:t xml:space="preserve">The VCO’s sensitivity, or frequency deviation is a measure of how much frequency change is </w:t>
      </w:r>
      <w:r w:rsidR="00330302">
        <w:t>a</w:t>
      </w:r>
      <w:r>
        <w:t>ffected by an input voltage change.</w:t>
      </w:r>
      <w:r w:rsidR="004644EB">
        <w:t xml:space="preserve"> </w:t>
      </w:r>
      <w:r>
        <w:t>As such it is measured in units of kHz/V.</w:t>
      </w:r>
    </w:p>
    <w:p w14:paraId="16B1D0F1" w14:textId="3EA9682F" w:rsidR="00770519" w:rsidRDefault="00770519" w:rsidP="0022632C"/>
    <w:p w14:paraId="040E9EDE" w14:textId="2363E983" w:rsidR="00770519" w:rsidRDefault="004C3C95" w:rsidP="0022632C">
      <w:r>
        <w:t xml:space="preserve">2.9 </w:t>
      </w:r>
      <w:r w:rsidR="00770519">
        <w:t>For the GAIN setting of maximum, what is the deviation for this VCO module?</w:t>
      </w:r>
    </w:p>
    <w:p w14:paraId="40BBE397" w14:textId="77777777" w:rsidR="004644EB" w:rsidRDefault="004644EB" w:rsidP="0022632C">
      <w:pPr>
        <w:rPr>
          <w:rFonts w:ascii="Comic Sans MS" w:hAnsi="Comic Sans MS"/>
          <w:lang w:val="en-US"/>
        </w:rPr>
      </w:pPr>
    </w:p>
    <w:p w14:paraId="60A75543" w14:textId="3228D331" w:rsidR="00625E07" w:rsidRDefault="004644EB" w:rsidP="0022632C">
      <w:r w:rsidRPr="004644EB">
        <w:rPr>
          <w:rFonts w:asciiTheme="minorHAnsi" w:hAnsiTheme="minorHAnsi" w:cstheme="minorHAnsi"/>
          <w:lang w:val="en-US"/>
        </w:rPr>
        <w:t>(111 – 88kHz)/ 3.6 V = 6.4kHz / V</w:t>
      </w:r>
    </w:p>
    <w:tbl>
      <w:tblPr>
        <w:tblStyle w:val="TableGrid"/>
        <w:tblW w:w="0" w:type="auto"/>
        <w:jc w:val="center"/>
        <w:tblInd w:w="0" w:type="dxa"/>
        <w:tblBorders>
          <w:left w:val="none" w:sz="0" w:space="0" w:color="auto"/>
          <w:right w:val="none" w:sz="0" w:space="0" w:color="auto"/>
          <w:insideV w:val="none" w:sz="0" w:space="0" w:color="auto"/>
        </w:tblBorders>
        <w:tblLook w:val="04A0" w:firstRow="1" w:lastRow="0" w:firstColumn="1" w:lastColumn="0" w:noHBand="0" w:noVBand="1"/>
      </w:tblPr>
      <w:tblGrid>
        <w:gridCol w:w="8943"/>
      </w:tblGrid>
      <w:tr w:rsidR="004644EB" w:rsidRPr="002F54C5" w14:paraId="14FC3777" w14:textId="43F7298B" w:rsidTr="004644EB">
        <w:trPr>
          <w:jc w:val="center"/>
        </w:trPr>
        <w:tc>
          <w:tcPr>
            <w:tcW w:w="8943" w:type="dxa"/>
          </w:tcPr>
          <w:p w14:paraId="0F2B8E3B" w14:textId="77777777" w:rsidR="004644EB" w:rsidRPr="002F54C5" w:rsidRDefault="004644EB" w:rsidP="000C600C">
            <w:pPr>
              <w:pStyle w:val="ListParagraph"/>
              <w:ind w:left="0"/>
              <w:rPr>
                <w:noProof/>
                <w:color w:val="FF0000"/>
                <w:u w:val="single"/>
              </w:rPr>
            </w:pPr>
          </w:p>
        </w:tc>
      </w:tr>
      <w:tr w:rsidR="004644EB" w:rsidRPr="002F54C5" w14:paraId="37B7E9E8" w14:textId="64D42C86" w:rsidTr="004644EB">
        <w:trPr>
          <w:jc w:val="center"/>
        </w:trPr>
        <w:tc>
          <w:tcPr>
            <w:tcW w:w="8943" w:type="dxa"/>
          </w:tcPr>
          <w:p w14:paraId="2AE89564" w14:textId="77777777" w:rsidR="004644EB" w:rsidRPr="002F54C5" w:rsidRDefault="004644EB" w:rsidP="000C600C">
            <w:pPr>
              <w:pStyle w:val="ListParagraph"/>
              <w:ind w:left="0"/>
              <w:rPr>
                <w:noProof/>
                <w:color w:val="FF0000"/>
                <w:u w:val="single"/>
              </w:rPr>
            </w:pPr>
          </w:p>
        </w:tc>
      </w:tr>
      <w:tr w:rsidR="004644EB" w:rsidRPr="002F54C5" w14:paraId="682625FC" w14:textId="7DAE7447" w:rsidTr="004644EB">
        <w:trPr>
          <w:jc w:val="center"/>
        </w:trPr>
        <w:tc>
          <w:tcPr>
            <w:tcW w:w="8943" w:type="dxa"/>
          </w:tcPr>
          <w:p w14:paraId="25953530" w14:textId="77777777" w:rsidR="004644EB" w:rsidRPr="002F54C5" w:rsidRDefault="004644EB" w:rsidP="000C600C">
            <w:pPr>
              <w:pStyle w:val="ListParagraph"/>
              <w:ind w:left="0"/>
              <w:rPr>
                <w:noProof/>
                <w:color w:val="FF0000"/>
                <w:u w:val="single"/>
              </w:rPr>
            </w:pPr>
          </w:p>
        </w:tc>
      </w:tr>
    </w:tbl>
    <w:p w14:paraId="05239191" w14:textId="77777777" w:rsidR="0022632C" w:rsidRDefault="0022632C" w:rsidP="0022632C"/>
    <w:bookmarkEnd w:id="35"/>
    <w:p w14:paraId="76DE75A3" w14:textId="77777777" w:rsidR="00330302" w:rsidRPr="00625E07" w:rsidRDefault="00330302" w:rsidP="003531B4">
      <w:pPr>
        <w:keepNext/>
        <w:keepLines/>
        <w:pageBreakBefore/>
        <w:spacing w:before="240"/>
        <w:outlineLvl w:val="0"/>
        <w:rPr>
          <w:rFonts w:ascii="Comic Sans MS" w:hAnsi="Comic Sans MS"/>
          <w:lang w:val="en-US"/>
        </w:rPr>
      </w:pPr>
    </w:p>
    <w:sectPr w:rsidR="00330302" w:rsidRPr="00625E07" w:rsidSect="0062572A">
      <w:footerReference w:type="even" r:id="rId41"/>
      <w:footerReference w:type="default" r:id="rId42"/>
      <w:footerReference w:type="first" r:id="rId43"/>
      <w:pgSz w:w="11906" w:h="16838" w:code="9"/>
      <w:pgMar w:top="1440" w:right="1440" w:bottom="2160" w:left="1440" w:header="0" w:footer="720" w:gutter="0"/>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78" w:author="Dayna Polstein" w:date="2018-07-11T09:44:00Z" w:initials="DP">
    <w:p w14:paraId="2856BB80" w14:textId="4475377B" w:rsidR="00EC72D4" w:rsidRDefault="00EC72D4">
      <w:pPr>
        <w:pStyle w:val="CommentText"/>
      </w:pPr>
      <w:r>
        <w:rPr>
          <w:rStyle w:val="CommentReference"/>
        </w:rPr>
        <w:annotationRef/>
      </w:r>
      <w:r>
        <w:t>Are these answers?</w:t>
      </w:r>
    </w:p>
  </w:comment>
  <w:comment w:id="80" w:author="Dayna Polstein" w:date="2018-07-11T09:44:00Z" w:initials="DP">
    <w:p w14:paraId="169374FC" w14:textId="341EDFB5" w:rsidR="00EC72D4" w:rsidRDefault="00EC72D4">
      <w:pPr>
        <w:pStyle w:val="CommentText"/>
      </w:pPr>
      <w:r>
        <w:rPr>
          <w:rStyle w:val="CommentReference"/>
        </w:rPr>
        <w:annotationRef/>
      </w:r>
      <w:r>
        <w:t>We need to remove all the answers from the student version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856BB80" w15:done="0"/>
  <w15:commentEx w15:paraId="169374F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856BB80" w16cid:durableId="1EF04FE0"/>
  <w16cid:commentId w16cid:paraId="169374FC" w16cid:durableId="1EF04FE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91D28E" w14:textId="77777777" w:rsidR="00037F11" w:rsidRDefault="00037F11" w:rsidP="009E6F1A">
      <w:r>
        <w:separator/>
      </w:r>
    </w:p>
    <w:p w14:paraId="75474B6D" w14:textId="77777777" w:rsidR="00037F11" w:rsidRDefault="00037F11" w:rsidP="009E6F1A"/>
  </w:endnote>
  <w:endnote w:type="continuationSeparator" w:id="0">
    <w:p w14:paraId="7D17CAC1" w14:textId="77777777" w:rsidR="00037F11" w:rsidRDefault="00037F11" w:rsidP="009E6F1A">
      <w:r>
        <w:continuationSeparator/>
      </w:r>
    </w:p>
    <w:p w14:paraId="14CA421B" w14:textId="77777777" w:rsidR="00037F11" w:rsidRDefault="00037F11"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0006FFD6" w14:textId="2A1C31E3" w:rsidR="00037F11" w:rsidRDefault="00037F11"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1A2DD0D" w14:textId="77777777" w:rsidR="00037F11" w:rsidRDefault="00037F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B393D4" w14:textId="091B5698" w:rsidR="00037F11" w:rsidRPr="007C59C3" w:rsidRDefault="00037F11" w:rsidP="007C59C3">
    <w:pPr>
      <w:pStyle w:val="Footer"/>
      <w:jc w:val="center"/>
      <w:rPr>
        <w:noProof/>
        <w:color w:val="FFFFFF" w:themeColor="background1"/>
      </w:rPr>
    </w:pPr>
    <w:r w:rsidRPr="007C59C3">
      <w:rPr>
        <w:noProof/>
        <w:color w:val="FFFFFF" w:themeColor="background1"/>
        <w:lang w:val="en-AU" w:eastAsia="en-AU"/>
      </w:rPr>
      <w:drawing>
        <wp:anchor distT="0" distB="0" distL="114300" distR="114300" simplePos="0" relativeHeight="251660800" behindDoc="1" locked="0" layoutInCell="1" allowOverlap="1" wp14:anchorId="0997F48C" wp14:editId="51472C54">
          <wp:simplePos x="0" y="0"/>
          <wp:positionH relativeFrom="column">
            <wp:posOffset>22860</wp:posOffset>
          </wp:positionH>
          <wp:positionV relativeFrom="paragraph">
            <wp:posOffset>-57608</wp:posOffset>
          </wp:positionV>
          <wp:extent cx="5905500" cy="29210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14:sizeRelH relativeFrom="page">
            <wp14:pctWidth>0</wp14:pctWidth>
          </wp14:sizeRelH>
          <wp14:sizeRelV relativeFrom="page">
            <wp14:pctHeight>0</wp14:pctHeight>
          </wp14:sizeRelV>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sidR="00D55527">
      <w:rPr>
        <w:noProof/>
        <w:color w:val="FFFFFF" w:themeColor="background1"/>
      </w:rPr>
      <w:t>9</w:t>
    </w:r>
    <w:r w:rsidRPr="007C59C3">
      <w:rPr>
        <w:noProof/>
        <w:color w:val="FFFFFF" w:themeColor="background1"/>
      </w:rPr>
      <w:fldChar w:fldCharType="end"/>
    </w:r>
  </w:p>
  <w:p w14:paraId="11EA7072" w14:textId="77777777" w:rsidR="00037F11" w:rsidRDefault="00037F11"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8FD9A0" w14:textId="22FB8148" w:rsidR="00037F11" w:rsidRDefault="00037F11" w:rsidP="00B00FB7">
    <w:pPr>
      <w:pStyle w:val="Footer"/>
    </w:pPr>
    <w:r>
      <w:rPr>
        <w:noProof/>
        <w:lang w:val="en-AU" w:eastAsia="en-AU"/>
      </w:rPr>
      <w:drawing>
        <wp:inline distT="0" distB="0" distL="0" distR="0" wp14:anchorId="0D774C9E" wp14:editId="34C31381">
          <wp:extent cx="1509485" cy="365760"/>
          <wp:effectExtent l="0" t="0" r="1905"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lang w:val="en-AU" w:eastAsia="en-AU"/>
      </w:rPr>
      <w:drawing>
        <wp:inline distT="0" distB="0" distL="0" distR="0" wp14:anchorId="259B6A85" wp14:editId="56522F1B">
          <wp:extent cx="1095238" cy="58095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686BC6" w14:textId="77777777" w:rsidR="00037F11" w:rsidRDefault="00037F11" w:rsidP="009E6F1A">
      <w:r>
        <w:separator/>
      </w:r>
    </w:p>
    <w:p w14:paraId="6EFB4C31" w14:textId="77777777" w:rsidR="00037F11" w:rsidRDefault="00037F11" w:rsidP="009E6F1A"/>
  </w:footnote>
  <w:footnote w:type="continuationSeparator" w:id="0">
    <w:p w14:paraId="505F7090" w14:textId="77777777" w:rsidR="00037F11" w:rsidRDefault="00037F11" w:rsidP="009E6F1A">
      <w:r>
        <w:continuationSeparator/>
      </w:r>
    </w:p>
    <w:p w14:paraId="786E18AE" w14:textId="77777777" w:rsidR="00037F11" w:rsidRDefault="00037F11"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56715D"/>
    <w:multiLevelType w:val="hybridMultilevel"/>
    <w:tmpl w:val="93E66932"/>
    <w:lvl w:ilvl="0" w:tplc="D95E6596">
      <w:start w:val="1"/>
      <w:numFmt w:val="bullet"/>
      <w:lvlText w:val=""/>
      <w:lvlJc w:val="left"/>
      <w:pPr>
        <w:tabs>
          <w:tab w:val="num" w:pos="170"/>
        </w:tabs>
        <w:ind w:left="170" w:firstLine="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D03E63"/>
    <w:multiLevelType w:val="hybridMultilevel"/>
    <w:tmpl w:val="3C0854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E93653"/>
    <w:multiLevelType w:val="hybridMultilevel"/>
    <w:tmpl w:val="B11CEF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0734FFE"/>
    <w:multiLevelType w:val="multilevel"/>
    <w:tmpl w:val="4A3AE7F8"/>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5" w15:restartNumberingAfterBreak="0">
    <w:nsid w:val="1D5C0272"/>
    <w:multiLevelType w:val="multilevel"/>
    <w:tmpl w:val="F73EA2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2131041F"/>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7"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9CF298E"/>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9" w15:restartNumberingAfterBreak="0">
    <w:nsid w:val="2BA91D95"/>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0" w15:restartNumberingAfterBreak="0">
    <w:nsid w:val="2CEC1649"/>
    <w:multiLevelType w:val="hybridMultilevel"/>
    <w:tmpl w:val="526C59C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30D17146"/>
    <w:multiLevelType w:val="multilevel"/>
    <w:tmpl w:val="4A3AE7F8"/>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2"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23442E"/>
    <w:multiLevelType w:val="hybridMultilevel"/>
    <w:tmpl w:val="C15463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DD66FBE"/>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6"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C1D3139"/>
    <w:multiLevelType w:val="hybridMultilevel"/>
    <w:tmpl w:val="1DB4C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9"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53507D4F"/>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1" w15:restartNumberingAfterBreak="0">
    <w:nsid w:val="638C3C50"/>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2" w15:restartNumberingAfterBreak="0">
    <w:nsid w:val="676D17E0"/>
    <w:multiLevelType w:val="multilevel"/>
    <w:tmpl w:val="3ACE68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97E679B"/>
    <w:multiLevelType w:val="hybridMultilevel"/>
    <w:tmpl w:val="E88C06A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6B54438E"/>
    <w:multiLevelType w:val="singleLevel"/>
    <w:tmpl w:val="B2F600AA"/>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5"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26" w15:restartNumberingAfterBreak="0">
    <w:nsid w:val="71911BEA"/>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7"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6CC5195"/>
    <w:multiLevelType w:val="hybridMultilevel"/>
    <w:tmpl w:val="2ADA69D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7"/>
  </w:num>
  <w:num w:numId="3">
    <w:abstractNumId w:val="22"/>
  </w:num>
  <w:num w:numId="4">
    <w:abstractNumId w:val="4"/>
  </w:num>
  <w:num w:numId="5">
    <w:abstractNumId w:val="19"/>
  </w:num>
  <w:num w:numId="6">
    <w:abstractNumId w:val="3"/>
  </w:num>
  <w:num w:numId="7">
    <w:abstractNumId w:val="17"/>
  </w:num>
  <w:num w:numId="8">
    <w:abstractNumId w:val="16"/>
  </w:num>
  <w:num w:numId="9">
    <w:abstractNumId w:val="12"/>
  </w:num>
  <w:num w:numId="10">
    <w:abstractNumId w:val="14"/>
  </w:num>
  <w:num w:numId="11">
    <w:abstractNumId w:val="13"/>
  </w:num>
  <w:num w:numId="12">
    <w:abstractNumId w:val="27"/>
  </w:num>
  <w:num w:numId="13">
    <w:abstractNumId w:val="2"/>
  </w:num>
  <w:num w:numId="14">
    <w:abstractNumId w:val="25"/>
    <w:lvlOverride w:ilvl="0">
      <w:startOverride w:val="1"/>
    </w:lvlOverride>
  </w:num>
  <w:num w:numId="15">
    <w:abstractNumId w:val="28"/>
  </w:num>
  <w:num w:numId="16">
    <w:abstractNumId w:val="0"/>
  </w:num>
  <w:num w:numId="17">
    <w:abstractNumId w:val="6"/>
    <w:lvlOverride w:ilvl="0">
      <w:startOverride w:val="1"/>
    </w:lvlOverride>
  </w:num>
  <w:num w:numId="18">
    <w:abstractNumId w:val="24"/>
    <w:lvlOverride w:ilvl="0">
      <w:startOverride w:val="1"/>
    </w:lvlOverride>
  </w:num>
  <w:num w:numId="19">
    <w:abstractNumId w:val="21"/>
    <w:lvlOverride w:ilvl="0">
      <w:startOverride w:val="1"/>
    </w:lvlOverride>
  </w:num>
  <w:num w:numId="20">
    <w:abstractNumId w:val="15"/>
    <w:lvlOverride w:ilvl="0">
      <w:startOverride w:val="1"/>
    </w:lvlOverride>
  </w:num>
  <w:num w:numId="21">
    <w:abstractNumId w:val="20"/>
    <w:lvlOverride w:ilvl="0">
      <w:startOverride w:val="1"/>
    </w:lvlOverride>
  </w:num>
  <w:num w:numId="22">
    <w:abstractNumId w:val="8"/>
    <w:lvlOverride w:ilvl="0">
      <w:startOverride w:val="1"/>
    </w:lvlOverride>
  </w:num>
  <w:num w:numId="23">
    <w:abstractNumId w:val="26"/>
    <w:lvlOverride w:ilvl="0">
      <w:startOverride w:val="1"/>
    </w:lvlOverride>
  </w:num>
  <w:num w:numId="24">
    <w:abstractNumId w:val="9"/>
    <w:lvlOverride w:ilvl="0">
      <w:startOverride w:val="1"/>
    </w:lvlOverride>
  </w:num>
  <w:num w:numId="25">
    <w:abstractNumId w:val="18"/>
    <w:lvlOverride w:ilvl="0">
      <w:startOverride w:val="1"/>
    </w:lvlOverride>
  </w:num>
  <w:num w:numId="26">
    <w:abstractNumId w:val="1"/>
  </w:num>
  <w:num w:numId="27">
    <w:abstractNumId w:val="23"/>
  </w:num>
  <w:num w:numId="28">
    <w:abstractNumId w:val="10"/>
  </w:num>
  <w:num w:numId="29">
    <w:abstractNumId w:val="11"/>
  </w:num>
  <w:numIdMacAtCleanup w:val="2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yna Polstein">
    <w15:presenceInfo w15:providerId="Windows Live" w15:userId="5b310e532ceae1e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5B36"/>
    <w:rsid w:val="0000178F"/>
    <w:rsid w:val="000054C1"/>
    <w:rsid w:val="00015AE3"/>
    <w:rsid w:val="00015B17"/>
    <w:rsid w:val="00015B36"/>
    <w:rsid w:val="00022F4A"/>
    <w:rsid w:val="00030EFF"/>
    <w:rsid w:val="00033415"/>
    <w:rsid w:val="000355CA"/>
    <w:rsid w:val="00037F11"/>
    <w:rsid w:val="00040C3F"/>
    <w:rsid w:val="00040E19"/>
    <w:rsid w:val="00044C4A"/>
    <w:rsid w:val="00046135"/>
    <w:rsid w:val="0008055E"/>
    <w:rsid w:val="00080EE7"/>
    <w:rsid w:val="0009120F"/>
    <w:rsid w:val="00094268"/>
    <w:rsid w:val="000A1947"/>
    <w:rsid w:val="000A73ED"/>
    <w:rsid w:val="000B2706"/>
    <w:rsid w:val="000C600C"/>
    <w:rsid w:val="000D1F8B"/>
    <w:rsid w:val="000E3FE0"/>
    <w:rsid w:val="000E5E8F"/>
    <w:rsid w:val="000F0EF0"/>
    <w:rsid w:val="00102FFB"/>
    <w:rsid w:val="001149F3"/>
    <w:rsid w:val="00126E86"/>
    <w:rsid w:val="00130DB2"/>
    <w:rsid w:val="00132771"/>
    <w:rsid w:val="0013639A"/>
    <w:rsid w:val="00140C86"/>
    <w:rsid w:val="00141789"/>
    <w:rsid w:val="001432BD"/>
    <w:rsid w:val="001514D4"/>
    <w:rsid w:val="00153657"/>
    <w:rsid w:val="001664E6"/>
    <w:rsid w:val="001727AA"/>
    <w:rsid w:val="0018289C"/>
    <w:rsid w:val="00184672"/>
    <w:rsid w:val="001935D0"/>
    <w:rsid w:val="00194CDA"/>
    <w:rsid w:val="00196C49"/>
    <w:rsid w:val="001A4BA6"/>
    <w:rsid w:val="001B2C28"/>
    <w:rsid w:val="001B69BE"/>
    <w:rsid w:val="001B76C4"/>
    <w:rsid w:val="001C0F51"/>
    <w:rsid w:val="001D3177"/>
    <w:rsid w:val="001D7559"/>
    <w:rsid w:val="001F043C"/>
    <w:rsid w:val="001F19E1"/>
    <w:rsid w:val="001F2C37"/>
    <w:rsid w:val="00202A19"/>
    <w:rsid w:val="00205AF4"/>
    <w:rsid w:val="00205F0A"/>
    <w:rsid w:val="00220A2B"/>
    <w:rsid w:val="00223D5D"/>
    <w:rsid w:val="00224F0F"/>
    <w:rsid w:val="002261D3"/>
    <w:rsid w:val="0022632C"/>
    <w:rsid w:val="00236085"/>
    <w:rsid w:val="00240F44"/>
    <w:rsid w:val="002503AF"/>
    <w:rsid w:val="002544B7"/>
    <w:rsid w:val="00263F9B"/>
    <w:rsid w:val="0027443D"/>
    <w:rsid w:val="0028452E"/>
    <w:rsid w:val="002919E1"/>
    <w:rsid w:val="00294895"/>
    <w:rsid w:val="002A0EE3"/>
    <w:rsid w:val="002A2410"/>
    <w:rsid w:val="002B0009"/>
    <w:rsid w:val="002B340C"/>
    <w:rsid w:val="002C4977"/>
    <w:rsid w:val="002D7AFD"/>
    <w:rsid w:val="002E19A8"/>
    <w:rsid w:val="002F48FD"/>
    <w:rsid w:val="002F6655"/>
    <w:rsid w:val="00307DCC"/>
    <w:rsid w:val="00314379"/>
    <w:rsid w:val="003177A9"/>
    <w:rsid w:val="00330302"/>
    <w:rsid w:val="00331922"/>
    <w:rsid w:val="0034454E"/>
    <w:rsid w:val="00351AF2"/>
    <w:rsid w:val="003531B4"/>
    <w:rsid w:val="00363FB7"/>
    <w:rsid w:val="00393FEC"/>
    <w:rsid w:val="00394407"/>
    <w:rsid w:val="003B2564"/>
    <w:rsid w:val="003B7B4A"/>
    <w:rsid w:val="003C6E5D"/>
    <w:rsid w:val="003D2868"/>
    <w:rsid w:val="003D3D66"/>
    <w:rsid w:val="003E13EA"/>
    <w:rsid w:val="003E25E1"/>
    <w:rsid w:val="003F0DA5"/>
    <w:rsid w:val="003F5A59"/>
    <w:rsid w:val="003F6849"/>
    <w:rsid w:val="00404F6E"/>
    <w:rsid w:val="00406EB9"/>
    <w:rsid w:val="0041114E"/>
    <w:rsid w:val="00414ECD"/>
    <w:rsid w:val="004150F4"/>
    <w:rsid w:val="00425DDB"/>
    <w:rsid w:val="00426493"/>
    <w:rsid w:val="004302AB"/>
    <w:rsid w:val="00436972"/>
    <w:rsid w:val="00436E11"/>
    <w:rsid w:val="00443733"/>
    <w:rsid w:val="004644EB"/>
    <w:rsid w:val="00474942"/>
    <w:rsid w:val="004800C7"/>
    <w:rsid w:val="00480410"/>
    <w:rsid w:val="00480EF5"/>
    <w:rsid w:val="00492FBF"/>
    <w:rsid w:val="00493846"/>
    <w:rsid w:val="00495493"/>
    <w:rsid w:val="00497406"/>
    <w:rsid w:val="004A3FDD"/>
    <w:rsid w:val="004A7094"/>
    <w:rsid w:val="004A7204"/>
    <w:rsid w:val="004A7D65"/>
    <w:rsid w:val="004C3C95"/>
    <w:rsid w:val="004C3D5F"/>
    <w:rsid w:val="004E1535"/>
    <w:rsid w:val="004E19CE"/>
    <w:rsid w:val="004F76FB"/>
    <w:rsid w:val="004F793D"/>
    <w:rsid w:val="00500DC2"/>
    <w:rsid w:val="00513DB0"/>
    <w:rsid w:val="00537EFD"/>
    <w:rsid w:val="005475E0"/>
    <w:rsid w:val="0055188B"/>
    <w:rsid w:val="00551BF2"/>
    <w:rsid w:val="00561421"/>
    <w:rsid w:val="005750E5"/>
    <w:rsid w:val="00581339"/>
    <w:rsid w:val="00582FE3"/>
    <w:rsid w:val="005A6B74"/>
    <w:rsid w:val="005A748D"/>
    <w:rsid w:val="005B77ED"/>
    <w:rsid w:val="005C1E26"/>
    <w:rsid w:val="005C72E9"/>
    <w:rsid w:val="005D1F9F"/>
    <w:rsid w:val="005D7B19"/>
    <w:rsid w:val="005E3761"/>
    <w:rsid w:val="005F15A9"/>
    <w:rsid w:val="00620ABA"/>
    <w:rsid w:val="00621981"/>
    <w:rsid w:val="00624556"/>
    <w:rsid w:val="006255A1"/>
    <w:rsid w:val="0062572A"/>
    <w:rsid w:val="00625E07"/>
    <w:rsid w:val="00651463"/>
    <w:rsid w:val="00653906"/>
    <w:rsid w:val="006549B5"/>
    <w:rsid w:val="006577EA"/>
    <w:rsid w:val="00662EFC"/>
    <w:rsid w:val="006650A0"/>
    <w:rsid w:val="00670C7A"/>
    <w:rsid w:val="00672447"/>
    <w:rsid w:val="00680097"/>
    <w:rsid w:val="006A08DC"/>
    <w:rsid w:val="006A125D"/>
    <w:rsid w:val="006A4F23"/>
    <w:rsid w:val="006C18EA"/>
    <w:rsid w:val="006C5A27"/>
    <w:rsid w:val="006C68CA"/>
    <w:rsid w:val="006D310A"/>
    <w:rsid w:val="006D4726"/>
    <w:rsid w:val="006E1286"/>
    <w:rsid w:val="006F24FF"/>
    <w:rsid w:val="006F31FC"/>
    <w:rsid w:val="00715E48"/>
    <w:rsid w:val="00722AC3"/>
    <w:rsid w:val="00732E4B"/>
    <w:rsid w:val="007336D6"/>
    <w:rsid w:val="007552C5"/>
    <w:rsid w:val="007560E2"/>
    <w:rsid w:val="007576CA"/>
    <w:rsid w:val="00762D36"/>
    <w:rsid w:val="00770519"/>
    <w:rsid w:val="00772F79"/>
    <w:rsid w:val="00781476"/>
    <w:rsid w:val="007816FD"/>
    <w:rsid w:val="00785844"/>
    <w:rsid w:val="00792B3D"/>
    <w:rsid w:val="007C59C3"/>
    <w:rsid w:val="007D2846"/>
    <w:rsid w:val="007D4E67"/>
    <w:rsid w:val="007E25DB"/>
    <w:rsid w:val="007E3734"/>
    <w:rsid w:val="007E55CA"/>
    <w:rsid w:val="007E5823"/>
    <w:rsid w:val="007E67F9"/>
    <w:rsid w:val="007E74BF"/>
    <w:rsid w:val="007F4C3D"/>
    <w:rsid w:val="007F56BA"/>
    <w:rsid w:val="007F7C4D"/>
    <w:rsid w:val="00801EAC"/>
    <w:rsid w:val="00802D11"/>
    <w:rsid w:val="00803DD5"/>
    <w:rsid w:val="00813C74"/>
    <w:rsid w:val="00824C48"/>
    <w:rsid w:val="00853A89"/>
    <w:rsid w:val="00861921"/>
    <w:rsid w:val="00880897"/>
    <w:rsid w:val="008A58BE"/>
    <w:rsid w:val="008B1BC0"/>
    <w:rsid w:val="008B4985"/>
    <w:rsid w:val="008B7FD2"/>
    <w:rsid w:val="008C0894"/>
    <w:rsid w:val="008C213A"/>
    <w:rsid w:val="008C5FE3"/>
    <w:rsid w:val="008C74B1"/>
    <w:rsid w:val="008F6A06"/>
    <w:rsid w:val="0090525F"/>
    <w:rsid w:val="009069E3"/>
    <w:rsid w:val="00911500"/>
    <w:rsid w:val="009137B9"/>
    <w:rsid w:val="00914822"/>
    <w:rsid w:val="00915CBF"/>
    <w:rsid w:val="009204A3"/>
    <w:rsid w:val="00926216"/>
    <w:rsid w:val="0093300C"/>
    <w:rsid w:val="00935004"/>
    <w:rsid w:val="0094034C"/>
    <w:rsid w:val="0094128C"/>
    <w:rsid w:val="009451B5"/>
    <w:rsid w:val="00954C03"/>
    <w:rsid w:val="009555D2"/>
    <w:rsid w:val="00955811"/>
    <w:rsid w:val="00961ECF"/>
    <w:rsid w:val="00967486"/>
    <w:rsid w:val="00971DA5"/>
    <w:rsid w:val="00974B71"/>
    <w:rsid w:val="0097660E"/>
    <w:rsid w:val="00982EAB"/>
    <w:rsid w:val="009A6F57"/>
    <w:rsid w:val="009B49DA"/>
    <w:rsid w:val="009C320C"/>
    <w:rsid w:val="009C68EE"/>
    <w:rsid w:val="009C6910"/>
    <w:rsid w:val="009E02E6"/>
    <w:rsid w:val="009E2309"/>
    <w:rsid w:val="009E307A"/>
    <w:rsid w:val="009E6F1A"/>
    <w:rsid w:val="009F79D8"/>
    <w:rsid w:val="00A1145B"/>
    <w:rsid w:val="00A1683B"/>
    <w:rsid w:val="00A179BD"/>
    <w:rsid w:val="00A204EA"/>
    <w:rsid w:val="00A2315D"/>
    <w:rsid w:val="00A30BB7"/>
    <w:rsid w:val="00A32B36"/>
    <w:rsid w:val="00A3342C"/>
    <w:rsid w:val="00A37DAA"/>
    <w:rsid w:val="00A4591E"/>
    <w:rsid w:val="00A526F6"/>
    <w:rsid w:val="00A572CE"/>
    <w:rsid w:val="00A6753F"/>
    <w:rsid w:val="00A679EB"/>
    <w:rsid w:val="00A733FC"/>
    <w:rsid w:val="00A75668"/>
    <w:rsid w:val="00A75F74"/>
    <w:rsid w:val="00A837F0"/>
    <w:rsid w:val="00A93063"/>
    <w:rsid w:val="00AB3910"/>
    <w:rsid w:val="00AB6EF0"/>
    <w:rsid w:val="00AC1095"/>
    <w:rsid w:val="00AC10FE"/>
    <w:rsid w:val="00AC4CB6"/>
    <w:rsid w:val="00AC614E"/>
    <w:rsid w:val="00AF2982"/>
    <w:rsid w:val="00AF7897"/>
    <w:rsid w:val="00AF7A20"/>
    <w:rsid w:val="00B00FB7"/>
    <w:rsid w:val="00B018CF"/>
    <w:rsid w:val="00B029EA"/>
    <w:rsid w:val="00B157AC"/>
    <w:rsid w:val="00B26DDA"/>
    <w:rsid w:val="00B26DE3"/>
    <w:rsid w:val="00B35CCB"/>
    <w:rsid w:val="00B36246"/>
    <w:rsid w:val="00B46DD2"/>
    <w:rsid w:val="00B57D2A"/>
    <w:rsid w:val="00B76544"/>
    <w:rsid w:val="00B92599"/>
    <w:rsid w:val="00BA33C6"/>
    <w:rsid w:val="00BD2B8B"/>
    <w:rsid w:val="00BD2F4D"/>
    <w:rsid w:val="00BD386A"/>
    <w:rsid w:val="00BE1BF7"/>
    <w:rsid w:val="00BE3612"/>
    <w:rsid w:val="00BE5ED2"/>
    <w:rsid w:val="00BF09AC"/>
    <w:rsid w:val="00BF2040"/>
    <w:rsid w:val="00C0377C"/>
    <w:rsid w:val="00C107EE"/>
    <w:rsid w:val="00C127BD"/>
    <w:rsid w:val="00C15A5B"/>
    <w:rsid w:val="00C2247B"/>
    <w:rsid w:val="00C25463"/>
    <w:rsid w:val="00C3673A"/>
    <w:rsid w:val="00C417D5"/>
    <w:rsid w:val="00C54431"/>
    <w:rsid w:val="00C60A20"/>
    <w:rsid w:val="00C62D17"/>
    <w:rsid w:val="00C6310D"/>
    <w:rsid w:val="00C7782D"/>
    <w:rsid w:val="00C91A4A"/>
    <w:rsid w:val="00CA44E9"/>
    <w:rsid w:val="00CB7D9A"/>
    <w:rsid w:val="00CC1540"/>
    <w:rsid w:val="00CD07A4"/>
    <w:rsid w:val="00CD6E23"/>
    <w:rsid w:val="00CF79DC"/>
    <w:rsid w:val="00D076F2"/>
    <w:rsid w:val="00D10E29"/>
    <w:rsid w:val="00D14521"/>
    <w:rsid w:val="00D17B67"/>
    <w:rsid w:val="00D235B4"/>
    <w:rsid w:val="00D308BE"/>
    <w:rsid w:val="00D524CF"/>
    <w:rsid w:val="00D551EB"/>
    <w:rsid w:val="00D55527"/>
    <w:rsid w:val="00D601B6"/>
    <w:rsid w:val="00D65ED9"/>
    <w:rsid w:val="00D672B2"/>
    <w:rsid w:val="00D819F4"/>
    <w:rsid w:val="00D82BF9"/>
    <w:rsid w:val="00DB3F20"/>
    <w:rsid w:val="00DC3CC0"/>
    <w:rsid w:val="00DD3B36"/>
    <w:rsid w:val="00DD6B1D"/>
    <w:rsid w:val="00DD768F"/>
    <w:rsid w:val="00DE2D85"/>
    <w:rsid w:val="00DE36A1"/>
    <w:rsid w:val="00DE72A5"/>
    <w:rsid w:val="00DF030A"/>
    <w:rsid w:val="00DF0D69"/>
    <w:rsid w:val="00E164B1"/>
    <w:rsid w:val="00E1689B"/>
    <w:rsid w:val="00E2473D"/>
    <w:rsid w:val="00E35078"/>
    <w:rsid w:val="00E36AA7"/>
    <w:rsid w:val="00E4115C"/>
    <w:rsid w:val="00E4421E"/>
    <w:rsid w:val="00E47C6D"/>
    <w:rsid w:val="00E5325B"/>
    <w:rsid w:val="00E610C1"/>
    <w:rsid w:val="00E622ED"/>
    <w:rsid w:val="00E65F80"/>
    <w:rsid w:val="00E66B69"/>
    <w:rsid w:val="00E712FF"/>
    <w:rsid w:val="00E761F0"/>
    <w:rsid w:val="00E86EE2"/>
    <w:rsid w:val="00E97046"/>
    <w:rsid w:val="00EA0C8F"/>
    <w:rsid w:val="00EA121D"/>
    <w:rsid w:val="00EA1E48"/>
    <w:rsid w:val="00EC6C7E"/>
    <w:rsid w:val="00EC6C7F"/>
    <w:rsid w:val="00EC72D4"/>
    <w:rsid w:val="00EE64DB"/>
    <w:rsid w:val="00EE77C9"/>
    <w:rsid w:val="00EE7D77"/>
    <w:rsid w:val="00EF579D"/>
    <w:rsid w:val="00EF668C"/>
    <w:rsid w:val="00F1571C"/>
    <w:rsid w:val="00F177E7"/>
    <w:rsid w:val="00F24042"/>
    <w:rsid w:val="00F24FC5"/>
    <w:rsid w:val="00F26534"/>
    <w:rsid w:val="00F34A82"/>
    <w:rsid w:val="00F423F3"/>
    <w:rsid w:val="00F4688C"/>
    <w:rsid w:val="00F51300"/>
    <w:rsid w:val="00F628A3"/>
    <w:rsid w:val="00F66BFF"/>
    <w:rsid w:val="00F71F7D"/>
    <w:rsid w:val="00F73B1E"/>
    <w:rsid w:val="00F8756F"/>
    <w:rsid w:val="00F95573"/>
    <w:rsid w:val="00FB166B"/>
    <w:rsid w:val="00FB4587"/>
    <w:rsid w:val="00FB55FC"/>
    <w:rsid w:val="00FD0928"/>
    <w:rsid w:val="00FD3F73"/>
    <w:rsid w:val="00FE07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A0582B9"/>
  <w15:docId w15:val="{25A51F48-E3CE-4F38-8D7A-93FDD51322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lang w:val="en"/>
    </w:rPr>
  </w:style>
  <w:style w:type="paragraph" w:styleId="Heading1">
    <w:name w:val="heading 1"/>
    <w:basedOn w:val="Normal"/>
    <w:next w:val="Normal"/>
    <w:link w:val="Heading1Char"/>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24C48"/>
    <w:rPr>
      <w:rFonts w:eastAsia="Times New Roman"/>
      <w:b/>
      <w:color w:val="6F97CA"/>
      <w:sz w:val="36"/>
      <w:szCs w:val="32"/>
      <w:lang w:val="en"/>
    </w:rPr>
  </w:style>
  <w:style w:type="character" w:customStyle="1" w:styleId="Heading2Char">
    <w:name w:val="Heading 2 Char"/>
    <w:link w:val="Heading2"/>
    <w:uiPriority w:val="9"/>
    <w:rsid w:val="00824C48"/>
    <w:rPr>
      <w:rFonts w:eastAsia="Times New Roman"/>
      <w:b/>
      <w:color w:val="4B78B2"/>
      <w:sz w:val="28"/>
      <w:szCs w:val="26"/>
      <w:lang w:val="en"/>
    </w:rPr>
  </w:style>
  <w:style w:type="character" w:customStyle="1" w:styleId="Heading3Char">
    <w:name w:val="Heading 3 Char"/>
    <w:link w:val="Heading3"/>
    <w:rsid w:val="00824C48"/>
    <w:rPr>
      <w:rFonts w:eastAsia="Times New Roman"/>
      <w:color w:val="1F4C8D"/>
      <w:sz w:val="28"/>
      <w:szCs w:val="24"/>
      <w:lang w:val="en"/>
    </w:rPr>
  </w:style>
  <w:style w:type="character" w:customStyle="1" w:styleId="Heading4Char">
    <w:name w:val="Heading 4 Char"/>
    <w:link w:val="Heading4"/>
    <w:uiPriority w:val="9"/>
    <w:rsid w:val="00824C48"/>
    <w:rPr>
      <w:rFonts w:eastAsia="Times New Roman"/>
      <w:iCs/>
      <w:color w:val="153A6E"/>
      <w:sz w:val="24"/>
      <w:szCs w:val="24"/>
      <w:lang w:val="en"/>
    </w:rPr>
  </w:style>
  <w:style w:type="character" w:customStyle="1" w:styleId="Heading5Char">
    <w:name w:val="Heading 5 Char"/>
    <w:link w:val="Heading5"/>
    <w:uiPriority w:val="9"/>
    <w:semiHidden/>
    <w:rsid w:val="00824C48"/>
    <w:rPr>
      <w:rFonts w:eastAsia="Times New Roman"/>
      <w:i/>
      <w:color w:val="153A6E"/>
      <w:sz w:val="24"/>
      <w:szCs w:val="24"/>
      <w:lang w:val="en"/>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tblPr>
      <w:tblStyleRowBandSize w:val="1"/>
      <w:tblStyleColBandSize w:val="1"/>
      <w:tblCellMar>
        <w:top w:w="100" w:type="dxa"/>
        <w:left w:w="100" w:type="dxa"/>
        <w:bottom w:w="100" w:type="dxa"/>
        <w:right w:w="100" w:type="dxa"/>
      </w:tblCellMar>
    </w:tblPr>
  </w:style>
  <w:style w:type="table" w:customStyle="1" w:styleId="7">
    <w:name w:val="7"/>
    <w:basedOn w:val="TableNormal"/>
    <w:tblPr>
      <w:tblStyleRowBandSize w:val="1"/>
      <w:tblStyleColBandSize w:val="1"/>
      <w:tblCellMar>
        <w:top w:w="100" w:type="dxa"/>
        <w:left w:w="100" w:type="dxa"/>
        <w:bottom w:w="100" w:type="dxa"/>
        <w:right w:w="100" w:type="dxa"/>
      </w:tblCellMar>
    </w:tblPr>
  </w:style>
  <w:style w:type="table" w:customStyle="1" w:styleId="6">
    <w:name w:val="6"/>
    <w:basedOn w:val="TableNormal"/>
    <w:tblPr>
      <w:tblStyleRowBandSize w:val="1"/>
      <w:tblStyleColBandSize w:val="1"/>
      <w:tblCellMar>
        <w:top w:w="100" w:type="dxa"/>
        <w:left w:w="100" w:type="dxa"/>
        <w:bottom w:w="100" w:type="dxa"/>
        <w:right w:w="100" w:type="dxa"/>
      </w:tblCellMar>
    </w:tblPr>
  </w:style>
  <w:style w:type="table" w:customStyle="1" w:styleId="5">
    <w:name w:val="5"/>
    <w:basedOn w:val="TableNormal"/>
    <w:tblPr>
      <w:tblStyleRowBandSize w:val="1"/>
      <w:tblStyleColBandSize w:val="1"/>
      <w:tblCellMar>
        <w:top w:w="100" w:type="dxa"/>
        <w:left w:w="100" w:type="dxa"/>
        <w:bottom w:w="100" w:type="dxa"/>
        <w:right w:w="100" w:type="dxa"/>
      </w:tblCellMar>
    </w:tblPr>
  </w:style>
  <w:style w:type="table" w:customStyle="1" w:styleId="4">
    <w:name w:val="4"/>
    <w:basedOn w:val="TableNormal"/>
    <w:tblPr>
      <w:tblStyleRowBandSize w:val="1"/>
      <w:tblStyleColBandSize w:val="1"/>
      <w:tblCellMar>
        <w:top w:w="100" w:type="dxa"/>
        <w:left w:w="100" w:type="dxa"/>
        <w:bottom w:w="100" w:type="dxa"/>
        <w:right w:w="100" w:type="dxa"/>
      </w:tblCellMar>
    </w:tblPr>
  </w:style>
  <w:style w:type="table" w:customStyle="1" w:styleId="3">
    <w:name w:val="3"/>
    <w:basedOn w:val="TableNormal"/>
    <w:tblPr>
      <w:tblStyleRowBandSize w:val="1"/>
      <w:tblStyleColBandSize w:val="1"/>
      <w:tblCellMar>
        <w:top w:w="100" w:type="dxa"/>
        <w:left w:w="100" w:type="dxa"/>
        <w:bottom w:w="100" w:type="dxa"/>
        <w:right w:w="100" w:type="dxa"/>
      </w:tblCellMar>
    </w:tblPr>
  </w:style>
  <w:style w:type="table" w:customStyle="1" w:styleId="2">
    <w:name w:val="2"/>
    <w:basedOn w:val="TableNormal"/>
    <w:tblPr>
      <w:tblStyleRowBandSize w:val="1"/>
      <w:tblStyleColBandSize w:val="1"/>
      <w:tblCellMar>
        <w:top w:w="100" w:type="dxa"/>
        <w:left w:w="100" w:type="dxa"/>
        <w:bottom w:w="100" w:type="dxa"/>
        <w:right w:w="100" w:type="dxa"/>
      </w:tblCellMar>
    </w:tbl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lang w:val="en"/>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rsid w:val="009E6F1A"/>
    <w:rPr>
      <w:sz w:val="24"/>
      <w:szCs w:val="24"/>
      <w:lang w:val="en"/>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rsid w:val="00672447"/>
    <w:rPr>
      <w:color w:val="1F4C8D"/>
      <w:sz w:val="24"/>
      <w:szCs w:val="24"/>
      <w:lang w:val="en"/>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lang w:val="en"/>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paragraph" w:customStyle="1" w:styleId="StyleFiguresBefore9pt">
    <w:name w:val="Style Figures + Before:  9 pt"/>
    <w:basedOn w:val="Figures"/>
    <w:rsid w:val="00D524CF"/>
    <w:pPr>
      <w:spacing w:before="180"/>
      <w:textAlignment w:val="auto"/>
    </w:pPr>
  </w:style>
  <w:style w:type="table" w:styleId="TableGrid">
    <w:name w:val="Table Grid"/>
    <w:basedOn w:val="TableNormal"/>
    <w:rsid w:val="00D524CF"/>
    <w:pPr>
      <w:overflowPunct w:val="0"/>
      <w:autoSpaceDE w:val="0"/>
      <w:autoSpaceDN w:val="0"/>
      <w:adjustRightInd w:val="0"/>
    </w:pPr>
    <w:rPr>
      <w:rFonts w:ascii="Times New Roman" w:eastAsia="Times New Roman" w:hAnsi="Times New Roman"/>
      <w:lang w:val="en-AU" w:eastAsia="en-A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040C3F"/>
    <w:rPr>
      <w:sz w:val="16"/>
      <w:szCs w:val="16"/>
    </w:rPr>
  </w:style>
  <w:style w:type="character" w:styleId="UnresolvedMention">
    <w:name w:val="Unresolved Mention"/>
    <w:basedOn w:val="DefaultParagraphFont"/>
    <w:uiPriority w:val="99"/>
    <w:semiHidden/>
    <w:unhideWhenUsed/>
    <w:rsid w:val="003D3D6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971258">
      <w:bodyDiv w:val="1"/>
      <w:marLeft w:val="0"/>
      <w:marRight w:val="0"/>
      <w:marTop w:val="0"/>
      <w:marBottom w:val="0"/>
      <w:divBdr>
        <w:top w:val="none" w:sz="0" w:space="0" w:color="auto"/>
        <w:left w:val="none" w:sz="0" w:space="0" w:color="auto"/>
        <w:bottom w:val="none" w:sz="0" w:space="0" w:color="auto"/>
        <w:right w:val="none" w:sz="0" w:space="0" w:color="auto"/>
      </w:divBdr>
    </w:div>
    <w:div w:id="188641488">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327126628">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8283969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C:\Users\SamSh\Desktop\Emona\DXIQ-45g%20board%20labs\h4-Lab1_Introduction%20to%20the%20EMONA%20Communications%20Board.docx" TargetMode="External"/><Relationship Id="rId18" Type="http://schemas.openxmlformats.org/officeDocument/2006/relationships/hyperlink" Target="http://www.ni.com/en-us/support/model.emona-communications-board-for-ni-elvis-iii.html" TargetMode="External"/><Relationship Id="rId26" Type="http://schemas.openxmlformats.org/officeDocument/2006/relationships/image" Target="media/image9.png"/><Relationship Id="rId39"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comments" Target="comments.xml"/><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file:///C:\Users\SamSh\Desktop\Emona\DXIQ-45g%20board%20labs\h4-Lab1_Introduction%20to%20the%20EMONA%20Communications%20Board.docx" TargetMode="External"/><Relationship Id="rId17" Type="http://schemas.openxmlformats.org/officeDocument/2006/relationships/hyperlink" Target="https://www.youtube.com/playlist?list=PLvcPIuVaUMIWm8ziaSxv0gwtshBA2dh_M"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18.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ni.com/en-us/support/model.ni-elvis-iii.html" TargetMode="External"/><Relationship Id="rId20" Type="http://schemas.openxmlformats.org/officeDocument/2006/relationships/image" Target="media/image3.jpeg"/><Relationship Id="rId29" Type="http://schemas.openxmlformats.org/officeDocument/2006/relationships/image" Target="media/image12.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SamSh\Desktop\Emona\DXIQ-45g%20board%20labs\h4-Lab1_Introduction%20to%20the%20EMONA%20Communications%20Board.docx"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17.png"/><Relationship Id="rId40" Type="http://schemas.openxmlformats.org/officeDocument/2006/relationships/image" Target="media/image20.png"/><Relationship Id="rId45"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s://measurementslive.ni.com" TargetMode="External"/><Relationship Id="rId23" Type="http://schemas.openxmlformats.org/officeDocument/2006/relationships/image" Target="media/image6.wmf"/><Relationship Id="rId28" Type="http://schemas.openxmlformats.org/officeDocument/2006/relationships/image" Target="media/image11.png"/><Relationship Id="rId36" Type="http://schemas.microsoft.com/office/2016/09/relationships/commentsIds" Target="commentsIds.xml"/><Relationship Id="rId10" Type="http://schemas.openxmlformats.org/officeDocument/2006/relationships/hyperlink" Target="file:///C:\Users\SamSh\Desktop\Emona\DXIQ-45g%20board%20labs\h4-Lab1_Introduction%20to%20the%20EMONA%20Communications%20Board.docx" TargetMode="External"/><Relationship Id="rId19" Type="http://schemas.openxmlformats.org/officeDocument/2006/relationships/hyperlink" Target="https://measurementslive.ni.com" TargetMode="External"/><Relationship Id="rId31" Type="http://schemas.openxmlformats.org/officeDocument/2006/relationships/image" Target="media/image1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yperlink" Target="http://www-preview.ni.com/documentation/en/ni-elvis-iii/1.0/getting-started/installing-the-soft-front-panel/" TargetMode="External"/><Relationship Id="rId22" Type="http://schemas.openxmlformats.org/officeDocument/2006/relationships/image" Target="media/image5.wmf"/><Relationship Id="rId27" Type="http://schemas.openxmlformats.org/officeDocument/2006/relationships/image" Target="media/image10.emf"/><Relationship Id="rId30" Type="http://schemas.openxmlformats.org/officeDocument/2006/relationships/image" Target="media/image13.png"/><Relationship Id="rId35" Type="http://schemas.microsoft.com/office/2011/relationships/commentsExtended" Target="commentsExtended.xml"/><Relationship Id="rId43"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978882B0-121A-4824-81A7-658FCE4243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4383</Words>
  <Characters>24988</Characters>
  <Application>Microsoft Office Word</Application>
  <DocSecurity>0</DocSecurity>
  <Lines>208</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29313</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Emona TIMS Pty Ltd</dc:creator>
  <cp:keywords/>
  <dc:description/>
  <cp:lastModifiedBy>Dayna Polstein</cp:lastModifiedBy>
  <cp:revision>2</cp:revision>
  <cp:lastPrinted>2018-04-03T06:05:00Z</cp:lastPrinted>
  <dcterms:created xsi:type="dcterms:W3CDTF">2018-07-18T21:08:00Z</dcterms:created>
  <dcterms:modified xsi:type="dcterms:W3CDTF">2018-07-18T21:08:00Z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